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767AC05E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2522CA" w:rsidRPr="00345DDC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 xml:space="preserve">May </w:t>
            </w:r>
            <w:r w:rsidR="00FB3091" w:rsidRPr="00345DDC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3</w:t>
            </w:r>
            <w:r w:rsidR="00FF64B3" w:rsidRPr="00345DDC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,</w:t>
            </w:r>
            <w:r w:rsidR="00A61F7E" w:rsidRPr="00345DDC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 xml:space="preserve"> 202</w:t>
            </w:r>
            <w:r w:rsidR="003453D7" w:rsidRPr="00345DDC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4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2D21A1B6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345DDC" w:rsidRPr="00C0108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</w:t>
            </w:r>
            <w:r w:rsidR="00FB3091" w:rsidRPr="00FB309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:15</w:t>
            </w:r>
            <w:r w:rsidR="00FB309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AM</w:t>
            </w:r>
          </w:p>
        </w:tc>
        <w:tc>
          <w:tcPr>
            <w:tcW w:w="3368" w:type="dxa"/>
          </w:tcPr>
          <w:p w14:paraId="520F3802" w14:textId="4DD37372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C0108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6634D" w:rsidRPr="00D6634D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9:09</w:t>
            </w:r>
            <w:r w:rsidR="00D6634D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A6A9C" w:rsidRPr="00E2011C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7E00B364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900321" w:rsidRPr="00900321">
              <w:rPr>
                <w:rFonts w:ascii="Arial" w:hAnsi="Arial" w:cs="Arial"/>
                <w:noProof/>
                <w:color w:val="4472C4" w:themeColor="accent1"/>
                <w:sz w:val="24"/>
              </w:rPr>
              <w:t>Marcy Black</w:t>
            </w:r>
          </w:p>
        </w:tc>
        <w:tc>
          <w:tcPr>
            <w:tcW w:w="5850" w:type="dxa"/>
          </w:tcPr>
          <w:p w14:paraId="623DAE0D" w14:textId="4E60C366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4C0347" w:rsidRPr="004C0347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52742485" w:rsidR="005C62F2" w:rsidRPr="008B7642" w:rsidRDefault="00900321" w:rsidP="00852345">
            <w:pPr>
              <w:spacing w:after="160" w:line="259" w:lineRule="auto"/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Marcy Black, Francisco Escobedo, Jennifer Beck,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Peggy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Elisalde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Victoria Montufar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Sarah Thomas,</w:t>
            </w:r>
            <w:r w:rsidR="00852345">
              <w:t xml:space="preserve">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Lisa Criswell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Nadereh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Fanaeian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 Melinda Garcia, Amanda Sayers, Jon Rogers, Jeffrey Elliot, Lori Lopez, Kathy Lee, Elizabeth Aquirre, Joseph Range</w:t>
            </w:r>
            <w:r w:rsidR="003A5DB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l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Karla Boyd, Rohina Fazil,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Blanca Godinez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852345" w:rsidRP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Cori Rains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 Meng Moua, Mike tucibat, Justin Jimenez, Sarah Wi</w:t>
            </w:r>
            <w:r w:rsidR="003A5DB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</w:t>
            </w:r>
            <w:r w:rsidR="0085234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ns, Duke Doulphus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465053B8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6CF38A81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  <w:r w:rsidR="00D513F3">
              <w:rPr>
                <w:b/>
                <w:bCs/>
              </w:rPr>
              <w:t>/Marcy Black</w:t>
            </w:r>
          </w:p>
        </w:tc>
      </w:tr>
      <w:tr w:rsidR="00900321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900321" w:rsidRPr="000175CC" w:rsidRDefault="00900321" w:rsidP="00900321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7DB72F0F" w14:textId="68DBB0FC" w:rsidR="00900321" w:rsidRPr="00E05021" w:rsidRDefault="00900321" w:rsidP="00900321">
            <w:pPr>
              <w:rPr>
                <w:rFonts w:cstheme="minorHAnsi"/>
                <w:color w:val="000000" w:themeColor="text1"/>
              </w:rPr>
            </w:pPr>
            <w:r w:rsidRPr="001A2D39">
              <w:rPr>
                <w:b/>
                <w:bCs/>
              </w:rPr>
              <w:t>P</w:t>
            </w:r>
            <w:r w:rsidRPr="00A661FC">
              <w:rPr>
                <w:b/>
                <w:bCs/>
              </w:rPr>
              <w:t xml:space="preserve">urpose of Meeting: </w:t>
            </w:r>
            <w:r w:rsidRPr="003453D7">
              <w:rPr>
                <w:rFonts w:cstheme="minorHAnsi"/>
              </w:rPr>
              <w:t xml:space="preserve">To communicate to Individual/Group Providers any new and upcoming events/significant system and process changes to our delivery system and address and issues/concerns </w:t>
            </w:r>
            <w:r w:rsidRPr="00E05021">
              <w:rPr>
                <w:rFonts w:cstheme="minorHAnsi"/>
                <w:color w:val="000000" w:themeColor="text1"/>
              </w:rPr>
              <w:t xml:space="preserve">that impact </w:t>
            </w:r>
            <w:r w:rsidR="00A55722">
              <w:rPr>
                <w:rFonts w:cstheme="minorHAnsi"/>
                <w:color w:val="000000" w:themeColor="text1"/>
              </w:rPr>
              <w:t>persons served and/or providers</w:t>
            </w:r>
            <w:r w:rsidRPr="00E05021">
              <w:rPr>
                <w:rFonts w:cstheme="minorHAnsi"/>
                <w:color w:val="000000" w:themeColor="text1"/>
              </w:rPr>
              <w:t>.</w:t>
            </w:r>
          </w:p>
          <w:p w14:paraId="77953EF1" w14:textId="77777777" w:rsidR="00900321" w:rsidRPr="00E05021" w:rsidRDefault="00900321" w:rsidP="00900321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339CA45B" w14:textId="77777777" w:rsidR="00900321" w:rsidRPr="00362B4F" w:rsidRDefault="00900321" w:rsidP="0090032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 w:rsidRPr="00362B4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Amendment No. III to Agreement</w:t>
            </w:r>
            <w:r w:rsidRPr="00362B4F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  <w:p w14:paraId="4F4C4896" w14:textId="259FFCAD" w:rsidR="00C0108A" w:rsidRDefault="0025392D" w:rsidP="00D535A7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Amendment III </w:t>
            </w:r>
            <w:r w:rsidR="00221A27">
              <w:rPr>
                <w:rFonts w:eastAsia="Times New Roman" w:cstheme="minorHAnsi"/>
                <w:color w:val="FF0000"/>
              </w:rPr>
              <w:t>- Board</w:t>
            </w:r>
            <w:r>
              <w:rPr>
                <w:rFonts w:eastAsia="Times New Roman" w:cstheme="minorHAnsi"/>
                <w:color w:val="FF0000"/>
              </w:rPr>
              <w:t xml:space="preserve"> of Superv</w:t>
            </w:r>
            <w:r w:rsidR="00FE5B15">
              <w:rPr>
                <w:rFonts w:eastAsia="Times New Roman" w:cstheme="minorHAnsi"/>
                <w:color w:val="FF0000"/>
              </w:rPr>
              <w:t>isors date: May 21, 202</w:t>
            </w:r>
            <w:r w:rsidR="00221A27">
              <w:rPr>
                <w:rFonts w:eastAsia="Times New Roman" w:cstheme="minorHAnsi"/>
                <w:color w:val="FF0000"/>
              </w:rPr>
              <w:t>4</w:t>
            </w:r>
            <w:r w:rsidR="00FE5B15">
              <w:rPr>
                <w:rFonts w:eastAsia="Times New Roman" w:cstheme="minorHAnsi"/>
                <w:color w:val="FF0000"/>
              </w:rPr>
              <w:t>. Signature pages were</w:t>
            </w:r>
            <w:r w:rsidR="0096449B">
              <w:rPr>
                <w:rFonts w:eastAsia="Times New Roman" w:cstheme="minorHAnsi"/>
                <w:color w:val="FF0000"/>
              </w:rPr>
              <w:t xml:space="preserve"> due </w:t>
            </w:r>
            <w:r w:rsidR="00C8351B">
              <w:rPr>
                <w:rFonts w:eastAsia="Times New Roman" w:cstheme="minorHAnsi"/>
                <w:color w:val="FF0000"/>
              </w:rPr>
              <w:t xml:space="preserve">May 21, </w:t>
            </w:r>
            <w:r w:rsidR="0096449B">
              <w:rPr>
                <w:rFonts w:eastAsia="Times New Roman" w:cstheme="minorHAnsi"/>
                <w:color w:val="FF0000"/>
              </w:rPr>
              <w:t xml:space="preserve">2024. If </w:t>
            </w:r>
            <w:r w:rsidR="00D535A7">
              <w:rPr>
                <w:rFonts w:eastAsia="Times New Roman" w:cstheme="minorHAnsi"/>
                <w:color w:val="FF0000"/>
              </w:rPr>
              <w:t>s</w:t>
            </w:r>
            <w:r w:rsidR="002A528C">
              <w:rPr>
                <w:rFonts w:eastAsia="Times New Roman" w:cstheme="minorHAnsi"/>
                <w:color w:val="FF0000"/>
              </w:rPr>
              <w:t>ignature pages were not received</w:t>
            </w:r>
            <w:r w:rsidR="0096449B">
              <w:rPr>
                <w:rFonts w:eastAsia="Times New Roman" w:cstheme="minorHAnsi"/>
                <w:color w:val="FF0000"/>
              </w:rPr>
              <w:t>, you will not be part of the agree</w:t>
            </w:r>
            <w:r w:rsidR="00221A27">
              <w:rPr>
                <w:rFonts w:eastAsia="Times New Roman" w:cstheme="minorHAnsi"/>
                <w:color w:val="FF0000"/>
              </w:rPr>
              <w:t xml:space="preserve">ment. </w:t>
            </w:r>
          </w:p>
          <w:p w14:paraId="776A2B9E" w14:textId="3BCA1AC5" w:rsidR="00D30395" w:rsidRDefault="00C53144" w:rsidP="00D535A7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Contracts team: </w:t>
            </w:r>
            <w:r w:rsidR="004E4DD0">
              <w:rPr>
                <w:rFonts w:eastAsia="Times New Roman" w:cstheme="minorHAnsi"/>
                <w:color w:val="FF0000"/>
              </w:rPr>
              <w:t>Elizabeth</w:t>
            </w:r>
            <w:r>
              <w:rPr>
                <w:rFonts w:eastAsia="Times New Roman" w:cstheme="minorHAnsi"/>
                <w:color w:val="FF0000"/>
              </w:rPr>
              <w:t xml:space="preserve"> Aguirre has been making calls – five providers still have not submitted</w:t>
            </w:r>
            <w:r w:rsidR="003F2155">
              <w:rPr>
                <w:rFonts w:eastAsia="Times New Roman" w:cstheme="minorHAnsi"/>
                <w:color w:val="FF0000"/>
              </w:rPr>
              <w:t xml:space="preserve"> signature pages </w:t>
            </w:r>
          </w:p>
          <w:p w14:paraId="5761292A" w14:textId="78E72CE4" w:rsidR="00C53144" w:rsidRDefault="006627B1" w:rsidP="00C53144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On </w:t>
            </w:r>
            <w:r w:rsidR="004E4DD0">
              <w:rPr>
                <w:rFonts w:eastAsia="Times New Roman" w:cstheme="minorHAnsi"/>
                <w:color w:val="FF0000"/>
              </w:rPr>
              <w:t>May</w:t>
            </w:r>
            <w:r>
              <w:rPr>
                <w:rFonts w:eastAsia="Times New Roman" w:cstheme="minorHAnsi"/>
                <w:color w:val="FF0000"/>
              </w:rPr>
              <w:t xml:space="preserve"> 21, 2024, will not be party to the agreement if signatures pages are not received </w:t>
            </w:r>
            <w:r w:rsidR="00BE5813">
              <w:rPr>
                <w:rFonts w:eastAsia="Times New Roman" w:cstheme="minorHAnsi"/>
                <w:color w:val="FF0000"/>
              </w:rPr>
              <w:t xml:space="preserve">by 12 PM today. </w:t>
            </w:r>
          </w:p>
          <w:p w14:paraId="2B41BF50" w14:textId="2D172C30" w:rsidR="006627B1" w:rsidRDefault="006627B1" w:rsidP="00C53144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There are processes </w:t>
            </w:r>
            <w:r w:rsidR="004E4DD0">
              <w:rPr>
                <w:rFonts w:eastAsia="Times New Roman" w:cstheme="minorHAnsi"/>
                <w:color w:val="FF0000"/>
              </w:rPr>
              <w:t>that</w:t>
            </w:r>
            <w:r>
              <w:rPr>
                <w:rFonts w:eastAsia="Times New Roman" w:cstheme="minorHAnsi"/>
                <w:color w:val="FF0000"/>
              </w:rPr>
              <w:t xml:space="preserve"> need to be </w:t>
            </w:r>
            <w:r w:rsidR="00EF0619">
              <w:rPr>
                <w:rFonts w:eastAsia="Times New Roman" w:cstheme="minorHAnsi"/>
                <w:color w:val="FF0000"/>
              </w:rPr>
              <w:t xml:space="preserve">completed </w:t>
            </w:r>
          </w:p>
          <w:p w14:paraId="4258D7A2" w14:textId="471C67AC" w:rsidR="00EF0619" w:rsidRDefault="004E4DD0" w:rsidP="00C53144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Amendment</w:t>
            </w:r>
            <w:r w:rsidR="00E820E9">
              <w:rPr>
                <w:rFonts w:eastAsia="Times New Roman" w:cstheme="minorHAnsi"/>
                <w:color w:val="FF0000"/>
              </w:rPr>
              <w:t xml:space="preserve"> 3</w:t>
            </w:r>
            <w:r>
              <w:rPr>
                <w:rFonts w:eastAsia="Times New Roman" w:cstheme="minorHAnsi"/>
                <w:color w:val="FF0000"/>
              </w:rPr>
              <w:t xml:space="preserve"> c</w:t>
            </w:r>
            <w:r w:rsidR="00EF0619">
              <w:rPr>
                <w:rFonts w:eastAsia="Times New Roman" w:cstheme="minorHAnsi"/>
                <w:color w:val="FF0000"/>
              </w:rPr>
              <w:t xml:space="preserve">hanges payment method (CTP/HCPCS codes), retroactive to </w:t>
            </w:r>
            <w:r>
              <w:rPr>
                <w:rFonts w:eastAsia="Times New Roman" w:cstheme="minorHAnsi"/>
                <w:color w:val="FF0000"/>
              </w:rPr>
              <w:t>July</w:t>
            </w:r>
            <w:r w:rsidR="00EF0619">
              <w:rPr>
                <w:rFonts w:eastAsia="Times New Roman" w:cstheme="minorHAnsi"/>
                <w:color w:val="FF0000"/>
              </w:rPr>
              <w:t xml:space="preserve"> 1</w:t>
            </w:r>
            <w:r>
              <w:rPr>
                <w:rFonts w:eastAsia="Times New Roman" w:cstheme="minorHAnsi"/>
                <w:color w:val="FF0000"/>
              </w:rPr>
              <w:t>,</w:t>
            </w:r>
            <w:r w:rsidR="00EF0619">
              <w:rPr>
                <w:rFonts w:eastAsia="Times New Roman" w:cstheme="minorHAnsi"/>
                <w:color w:val="FF0000"/>
              </w:rPr>
              <w:t xml:space="preserve"> 202</w:t>
            </w:r>
            <w:r>
              <w:rPr>
                <w:rFonts w:eastAsia="Times New Roman" w:cstheme="minorHAnsi"/>
                <w:color w:val="FF0000"/>
              </w:rPr>
              <w:t>3</w:t>
            </w:r>
            <w:r w:rsidR="00EF0619">
              <w:rPr>
                <w:rFonts w:eastAsia="Times New Roman" w:cstheme="minorHAnsi"/>
                <w:color w:val="FF0000"/>
              </w:rPr>
              <w:t xml:space="preserve">, </w:t>
            </w:r>
            <w:r>
              <w:rPr>
                <w:rFonts w:eastAsia="Times New Roman" w:cstheme="minorHAnsi"/>
                <w:color w:val="FF0000"/>
              </w:rPr>
              <w:t xml:space="preserve">extends </w:t>
            </w:r>
            <w:r w:rsidR="00E820E9">
              <w:rPr>
                <w:rFonts w:eastAsia="Times New Roman" w:cstheme="minorHAnsi"/>
                <w:color w:val="FF0000"/>
              </w:rPr>
              <w:t>in</w:t>
            </w:r>
            <w:r w:rsidR="00C259CF">
              <w:rPr>
                <w:rFonts w:eastAsia="Times New Roman" w:cstheme="minorHAnsi"/>
                <w:color w:val="FF0000"/>
              </w:rPr>
              <w:t>to FY 24-2</w:t>
            </w:r>
            <w:r w:rsidR="00E820E9">
              <w:rPr>
                <w:rFonts w:eastAsia="Times New Roman" w:cstheme="minorHAnsi"/>
                <w:color w:val="FF0000"/>
              </w:rPr>
              <w:t>4</w:t>
            </w:r>
          </w:p>
          <w:p w14:paraId="4D78F71D" w14:textId="2C65450C" w:rsidR="003F2155" w:rsidRDefault="00C259CF" w:rsidP="003F2155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DBH will have no authority to pay for services </w:t>
            </w:r>
            <w:r w:rsidR="004E4DD0">
              <w:rPr>
                <w:rFonts w:eastAsia="Times New Roman" w:cstheme="minorHAnsi"/>
                <w:color w:val="FF0000"/>
              </w:rPr>
              <w:t xml:space="preserve">after May 21, </w:t>
            </w:r>
            <w:r w:rsidR="00E820E9">
              <w:rPr>
                <w:rFonts w:eastAsia="Times New Roman" w:cstheme="minorHAnsi"/>
                <w:color w:val="FF0000"/>
              </w:rPr>
              <w:t>2024,</w:t>
            </w:r>
            <w:r w:rsidR="004E4DD0">
              <w:rPr>
                <w:rFonts w:eastAsia="Times New Roman" w:cstheme="minorHAnsi"/>
                <w:color w:val="FF0000"/>
              </w:rPr>
              <w:t xml:space="preserve"> if not signed onto the Amendment </w:t>
            </w:r>
          </w:p>
          <w:p w14:paraId="36BE2E5B" w14:textId="255B3D2C" w:rsidR="003F2155" w:rsidRDefault="003F2155" w:rsidP="003F2155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>DBH will not be able to add providers back</w:t>
            </w:r>
            <w:r w:rsidR="000B4012">
              <w:rPr>
                <w:rFonts w:eastAsia="Times New Roman" w:cstheme="minorHAnsi"/>
                <w:color w:val="FF0000"/>
              </w:rPr>
              <w:t xml:space="preserve"> to the network until July/August when the new Individual and group agreement </w:t>
            </w:r>
            <w:r w:rsidR="005B5EA3">
              <w:rPr>
                <w:rFonts w:eastAsia="Times New Roman" w:cstheme="minorHAnsi"/>
                <w:color w:val="FF0000"/>
              </w:rPr>
              <w:t xml:space="preserve">goes to the board of supervisors </w:t>
            </w:r>
          </w:p>
          <w:p w14:paraId="0774E4EA" w14:textId="7AB330AA" w:rsidR="005B5EA3" w:rsidRPr="003F2155" w:rsidRDefault="005B5EA3" w:rsidP="003F2155">
            <w:pPr>
              <w:numPr>
                <w:ilvl w:val="1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Why was the quick turn around time needed on signature pages? </w:t>
            </w:r>
            <w:r w:rsidR="00E641BF">
              <w:rPr>
                <w:rFonts w:eastAsia="Times New Roman" w:cstheme="minorHAnsi"/>
                <w:color w:val="FF0000"/>
              </w:rPr>
              <w:t>Elizabeth:</w:t>
            </w:r>
            <w:r w:rsidR="00904382">
              <w:rPr>
                <w:rFonts w:eastAsia="Times New Roman" w:cstheme="minorHAnsi"/>
                <w:color w:val="FF0000"/>
              </w:rPr>
              <w:t xml:space="preserve"> due to multiple county department review needed, </w:t>
            </w:r>
            <w:r w:rsidR="00E641BF">
              <w:rPr>
                <w:rFonts w:eastAsia="Times New Roman" w:cstheme="minorHAnsi"/>
                <w:color w:val="FF0000"/>
              </w:rPr>
              <w:t>and the need to make the board date of 5-21-24, the timeframe was short</w:t>
            </w:r>
            <w:r w:rsidR="00F213C2">
              <w:rPr>
                <w:rFonts w:eastAsia="Times New Roman" w:cstheme="minorHAnsi"/>
                <w:color w:val="FF0000"/>
              </w:rPr>
              <w:t xml:space="preserve">. </w:t>
            </w:r>
            <w:r w:rsidR="00B871CD">
              <w:rPr>
                <w:rFonts w:eastAsia="Times New Roman" w:cstheme="minorHAnsi"/>
                <w:color w:val="FF0000"/>
              </w:rPr>
              <w:t>Additionally</w:t>
            </w:r>
            <w:r w:rsidR="00F213C2">
              <w:rPr>
                <w:rFonts w:eastAsia="Times New Roman" w:cstheme="minorHAnsi"/>
                <w:color w:val="FF0000"/>
              </w:rPr>
              <w:t xml:space="preserve">, funding was added to ensure </w:t>
            </w:r>
            <w:r w:rsidR="00B871CD">
              <w:rPr>
                <w:rFonts w:eastAsia="Times New Roman" w:cstheme="minorHAnsi"/>
                <w:color w:val="FF0000"/>
              </w:rPr>
              <w:t xml:space="preserve">there are enough funds to pay </w:t>
            </w:r>
            <w:r w:rsidR="00220920">
              <w:rPr>
                <w:rFonts w:eastAsia="Times New Roman" w:cstheme="minorHAnsi"/>
                <w:color w:val="FF0000"/>
              </w:rPr>
              <w:t>providers</w:t>
            </w:r>
          </w:p>
          <w:p w14:paraId="4F4CBDD4" w14:textId="77777777" w:rsidR="00C8351B" w:rsidRPr="00E460C6" w:rsidRDefault="00C8351B" w:rsidP="00D535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E460C6">
              <w:rPr>
                <w:rFonts w:eastAsia="Times New Roman" w:cstheme="minorHAnsi"/>
                <w:b/>
                <w:bCs/>
              </w:rPr>
              <w:t xml:space="preserve">New Agreements: </w:t>
            </w:r>
          </w:p>
          <w:p w14:paraId="2CCF290D" w14:textId="351BBF63" w:rsidR="00E460C6" w:rsidRPr="00E460C6" w:rsidRDefault="00E460C6" w:rsidP="00E460C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 w:rsidRPr="00E460C6">
              <w:rPr>
                <w:rFonts w:eastAsia="Times New Roman" w:cstheme="minorHAnsi"/>
                <w:color w:val="FF0000"/>
              </w:rPr>
              <w:t xml:space="preserve">New Agreement for </w:t>
            </w:r>
            <w:r w:rsidRPr="00E460C6">
              <w:rPr>
                <w:rFonts w:eastAsia="Times New Roman" w:cstheme="minorHAnsi"/>
                <w:b/>
                <w:bCs/>
                <w:color w:val="FF0000"/>
              </w:rPr>
              <w:t>Individual and Group Providers</w:t>
            </w:r>
            <w:r w:rsidRPr="00E460C6">
              <w:rPr>
                <w:rFonts w:eastAsia="Times New Roman" w:cstheme="minorHAnsi"/>
                <w:color w:val="FF0000"/>
              </w:rPr>
              <w:t xml:space="preserve"> and</w:t>
            </w:r>
            <w:r>
              <w:rPr>
                <w:rFonts w:eastAsia="Times New Roman" w:cstheme="minorHAnsi"/>
                <w:color w:val="FF0000"/>
              </w:rPr>
              <w:t xml:space="preserve"> a</w:t>
            </w:r>
            <w:r w:rsidRPr="00E460C6">
              <w:rPr>
                <w:rFonts w:eastAsia="Times New Roman" w:cstheme="minorHAnsi"/>
                <w:color w:val="FF0000"/>
              </w:rPr>
              <w:t xml:space="preserve"> separate </w:t>
            </w:r>
            <w:r>
              <w:rPr>
                <w:rFonts w:eastAsia="Times New Roman" w:cstheme="minorHAnsi"/>
                <w:color w:val="FF0000"/>
              </w:rPr>
              <w:t>Agreement</w:t>
            </w:r>
            <w:r w:rsidRPr="00E460C6">
              <w:rPr>
                <w:rFonts w:eastAsia="Times New Roman" w:cstheme="minorHAnsi"/>
                <w:color w:val="FF0000"/>
              </w:rPr>
              <w:t xml:space="preserve"> for </w:t>
            </w:r>
            <w:r w:rsidRPr="00290750">
              <w:rPr>
                <w:rFonts w:eastAsia="Times New Roman" w:cstheme="minorHAnsi"/>
                <w:b/>
                <w:bCs/>
                <w:color w:val="FF0000"/>
              </w:rPr>
              <w:t xml:space="preserve">Inpatient Professional </w:t>
            </w:r>
            <w:r w:rsidR="00290750" w:rsidRPr="00290750">
              <w:rPr>
                <w:rFonts w:eastAsia="Times New Roman" w:cstheme="minorHAnsi"/>
                <w:b/>
                <w:bCs/>
                <w:color w:val="FF0000"/>
              </w:rPr>
              <w:t>F</w:t>
            </w:r>
            <w:r w:rsidRPr="00290750">
              <w:rPr>
                <w:rFonts w:eastAsia="Times New Roman" w:cstheme="minorHAnsi"/>
                <w:b/>
                <w:bCs/>
                <w:color w:val="FF0000"/>
              </w:rPr>
              <w:t>ees</w:t>
            </w:r>
            <w:r w:rsidRPr="00E460C6">
              <w:rPr>
                <w:rFonts w:eastAsia="Times New Roman" w:cstheme="minorHAnsi"/>
                <w:color w:val="FF0000"/>
              </w:rPr>
              <w:t xml:space="preserve"> targeted for July</w:t>
            </w:r>
            <w:r w:rsidR="00E820E9">
              <w:rPr>
                <w:rFonts w:eastAsia="Times New Roman" w:cstheme="minorHAnsi"/>
                <w:color w:val="FF0000"/>
              </w:rPr>
              <w:t>/August</w:t>
            </w:r>
            <w:r w:rsidRPr="00E460C6">
              <w:rPr>
                <w:rFonts w:eastAsia="Times New Roman" w:cstheme="minorHAnsi"/>
                <w:color w:val="FF0000"/>
              </w:rPr>
              <w:t xml:space="preserve">2024. </w:t>
            </w:r>
            <w:r w:rsidR="00E820E9">
              <w:rPr>
                <w:rFonts w:eastAsia="Times New Roman" w:cstheme="minorHAnsi"/>
                <w:color w:val="FF0000"/>
              </w:rPr>
              <w:t xml:space="preserve">The new agreement will </w:t>
            </w:r>
            <w:r w:rsidR="00BE5813">
              <w:rPr>
                <w:rFonts w:eastAsia="Times New Roman" w:cstheme="minorHAnsi"/>
                <w:color w:val="FF0000"/>
              </w:rPr>
              <w:t>be effective upon execution</w:t>
            </w:r>
            <w:r w:rsidR="00FE611B">
              <w:rPr>
                <w:rFonts w:eastAsia="Times New Roman" w:cstheme="minorHAnsi"/>
                <w:color w:val="FF0000"/>
              </w:rPr>
              <w:t>, although rate changes from DHCS may affect this</w:t>
            </w:r>
            <w:r w:rsidR="00BE5813">
              <w:rPr>
                <w:rFonts w:eastAsia="Times New Roman" w:cstheme="minorHAnsi"/>
                <w:color w:val="FF0000"/>
              </w:rPr>
              <w:t xml:space="preserve">. </w:t>
            </w:r>
          </w:p>
          <w:p w14:paraId="5295455D" w14:textId="72F49A44" w:rsidR="00E460C6" w:rsidRDefault="00A40031" w:rsidP="00E460C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</w:rPr>
            </w:pPr>
            <w:r w:rsidRPr="00D535A7">
              <w:rPr>
                <w:rFonts w:eastAsia="Times New Roman" w:cstheme="minorHAnsi"/>
                <w:color w:val="FF0000"/>
              </w:rPr>
              <w:t>P</w:t>
            </w:r>
            <w:r w:rsidR="002C0334" w:rsidRPr="00D535A7">
              <w:rPr>
                <w:rFonts w:eastAsia="Times New Roman" w:cstheme="minorHAnsi"/>
                <w:color w:val="FF0000"/>
              </w:rPr>
              <w:t>roviders delivering hospital-based professional services, commonly known as "pro fees</w:t>
            </w:r>
            <w:r w:rsidR="00542381" w:rsidRPr="00D535A7">
              <w:rPr>
                <w:rFonts w:eastAsia="Times New Roman" w:cstheme="minorHAnsi"/>
                <w:color w:val="FF0000"/>
              </w:rPr>
              <w:t>,</w:t>
            </w:r>
            <w:r w:rsidR="002C0334" w:rsidRPr="00D535A7">
              <w:rPr>
                <w:rFonts w:eastAsia="Times New Roman" w:cstheme="minorHAnsi"/>
                <w:color w:val="FF0000"/>
              </w:rPr>
              <w:t xml:space="preserve">" 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should expect a separate </w:t>
            </w:r>
            <w:r w:rsidR="002C0334" w:rsidRPr="00D535A7">
              <w:rPr>
                <w:rFonts w:eastAsia="Times New Roman" w:cstheme="minorHAnsi"/>
                <w:color w:val="FF0000"/>
              </w:rPr>
              <w:t>contract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 </w:t>
            </w:r>
            <w:r w:rsidR="002C0334" w:rsidRPr="00D535A7">
              <w:rPr>
                <w:rFonts w:ascii="Calibri" w:eastAsia="Times New Roman" w:hAnsi="Calibri" w:cs="Calibri"/>
                <w:color w:val="FF0000"/>
              </w:rPr>
              <w:t>for those services</w:t>
            </w:r>
            <w:r w:rsidR="00542381" w:rsidRPr="00D535A7">
              <w:rPr>
                <w:rFonts w:ascii="Calibri" w:eastAsia="Times New Roman" w:hAnsi="Calibri" w:cs="Calibri"/>
                <w:color w:val="FF0000"/>
              </w:rPr>
              <w:t>. T</w:t>
            </w:r>
            <w:r w:rsidR="002C0334" w:rsidRPr="00D535A7">
              <w:rPr>
                <w:rFonts w:ascii="Calibri" w:eastAsia="Times New Roman" w:hAnsi="Calibri" w:cs="Calibri"/>
                <w:color w:val="FF0000"/>
              </w:rPr>
              <w:t>he current contract is not a sustainable</w:t>
            </w:r>
            <w:r w:rsidR="002C0334" w:rsidRPr="00D535A7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D535A7">
              <w:rPr>
                <w:rFonts w:eastAsia="Times New Roman" w:cstheme="minorHAnsi"/>
                <w:color w:val="FF0000"/>
              </w:rPr>
              <w:t>mechanism for non-Medi-Cal claimable services, which was an unanticipated</w:t>
            </w:r>
            <w:r w:rsidR="002C0334" w:rsidRPr="00D535A7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D535A7">
              <w:rPr>
                <w:rFonts w:eastAsia="Times New Roman" w:cstheme="minorHAnsi"/>
                <w:color w:val="FF0000"/>
              </w:rPr>
              <w:t>impact</w:t>
            </w:r>
            <w:r w:rsidR="002C0334" w:rsidRPr="00D535A7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D535A7">
              <w:rPr>
                <w:rFonts w:ascii="Calibri" w:eastAsia="Times New Roman" w:hAnsi="Calibri" w:cs="Calibri"/>
                <w:color w:val="FF0000"/>
              </w:rPr>
              <w:t>of the conversion</w:t>
            </w:r>
            <w:r w:rsidRPr="00D535A7">
              <w:rPr>
                <w:rFonts w:ascii="Calibri" w:eastAsia="Times New Roman" w:hAnsi="Calibri" w:cs="Calibri"/>
                <w:color w:val="FF0000"/>
              </w:rPr>
              <w:t>s</w:t>
            </w:r>
            <w:r w:rsidR="002C0334" w:rsidRPr="00D535A7">
              <w:rPr>
                <w:rFonts w:ascii="Calibri" w:eastAsia="Times New Roman" w:hAnsi="Calibri" w:cs="Calibri"/>
                <w:color w:val="FF0000"/>
              </w:rPr>
              <w:t xml:space="preserve"> of payment reform</w:t>
            </w:r>
            <w:r w:rsidR="00542381" w:rsidRPr="00D535A7">
              <w:rPr>
                <w:rFonts w:ascii="Calibri" w:eastAsia="Times New Roman" w:hAnsi="Calibri" w:cs="Calibri"/>
                <w:color w:val="FF0000"/>
              </w:rPr>
              <w:t>. Providers of hospital-based services will remain on the</w:t>
            </w:r>
            <w:r w:rsidR="002C0334" w:rsidRPr="00D535A7">
              <w:rPr>
                <w:rFonts w:eastAsia="Times New Roman" w:cstheme="minorHAnsi"/>
                <w:color w:val="FF0000"/>
              </w:rPr>
              <w:t xml:space="preserve"> </w:t>
            </w:r>
            <w:r w:rsidRPr="00D535A7">
              <w:rPr>
                <w:rFonts w:eastAsia="Times New Roman" w:cstheme="minorHAnsi"/>
                <w:color w:val="FF0000"/>
              </w:rPr>
              <w:t>A</w:t>
            </w:r>
            <w:r w:rsidR="002C0334" w:rsidRPr="00D535A7">
              <w:rPr>
                <w:rFonts w:eastAsia="Times New Roman" w:cstheme="minorHAnsi"/>
                <w:color w:val="FF0000"/>
              </w:rPr>
              <w:t xml:space="preserve">greement short-term until </w:t>
            </w:r>
            <w:r w:rsidR="00542381" w:rsidRPr="00D535A7">
              <w:rPr>
                <w:rFonts w:eastAsia="Times New Roman" w:cstheme="minorHAnsi"/>
                <w:color w:val="FF0000"/>
              </w:rPr>
              <w:t>DBH develops a n</w:t>
            </w:r>
            <w:r w:rsidR="002C0334" w:rsidRPr="00D535A7">
              <w:rPr>
                <w:rFonts w:eastAsia="Times New Roman" w:cstheme="minorHAnsi"/>
                <w:color w:val="FF0000"/>
              </w:rPr>
              <w:t xml:space="preserve">ew contract 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specifically for </w:t>
            </w:r>
            <w:r w:rsidRPr="00D535A7">
              <w:rPr>
                <w:rFonts w:eastAsia="Times New Roman" w:cstheme="minorHAnsi"/>
                <w:color w:val="FF0000"/>
              </w:rPr>
              <w:t xml:space="preserve">providers of </w:t>
            </w:r>
            <w:r w:rsidR="002C0334" w:rsidRPr="00D535A7">
              <w:rPr>
                <w:rFonts w:eastAsia="Times New Roman" w:cstheme="minorHAnsi"/>
                <w:color w:val="FF0000"/>
              </w:rPr>
              <w:t>inpatient psychiatric services</w:t>
            </w:r>
            <w:r w:rsidRPr="00D535A7">
              <w:rPr>
                <w:rFonts w:eastAsia="Times New Roman" w:cstheme="minorHAnsi"/>
                <w:color w:val="FF0000"/>
              </w:rPr>
              <w:t xml:space="preserve"> and 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will be </w:t>
            </w:r>
            <w:r w:rsidR="002C0334" w:rsidRPr="00D535A7">
              <w:rPr>
                <w:rFonts w:eastAsia="Times New Roman" w:cstheme="minorHAnsi"/>
                <w:color w:val="FF0000"/>
              </w:rPr>
              <w:t>formally remove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d from the </w:t>
            </w:r>
            <w:r w:rsidRPr="00D535A7">
              <w:rPr>
                <w:rFonts w:eastAsia="Times New Roman" w:cstheme="minorHAnsi"/>
                <w:color w:val="FF0000"/>
              </w:rPr>
              <w:t>Individual</w:t>
            </w:r>
            <w:r w:rsidR="00542381" w:rsidRPr="00D535A7">
              <w:rPr>
                <w:rFonts w:eastAsia="Times New Roman" w:cstheme="minorHAnsi"/>
                <w:color w:val="FF0000"/>
              </w:rPr>
              <w:t xml:space="preserve"> and Group Master </w:t>
            </w:r>
            <w:r w:rsidR="002C0334" w:rsidRPr="00D535A7">
              <w:rPr>
                <w:rFonts w:eastAsia="Times New Roman" w:cstheme="minorHAnsi"/>
                <w:color w:val="FF0000"/>
              </w:rPr>
              <w:t>agreement at that time</w:t>
            </w:r>
            <w:r w:rsidRPr="00D535A7">
              <w:rPr>
                <w:rFonts w:eastAsia="Times New Roman" w:cstheme="minorHAnsi"/>
                <w:color w:val="FF0000"/>
              </w:rPr>
              <w:t xml:space="preserve">. </w:t>
            </w:r>
          </w:p>
          <w:p w14:paraId="29C2D1D6" w14:textId="77777777" w:rsidR="00E460C6" w:rsidRPr="00E460C6" w:rsidRDefault="00E460C6" w:rsidP="00E460C6">
            <w:pPr>
              <w:pStyle w:val="ListParagraph"/>
              <w:spacing w:before="100" w:beforeAutospacing="1" w:after="100" w:afterAutospacing="1"/>
              <w:ind w:left="1440"/>
              <w:rPr>
                <w:rFonts w:eastAsia="Times New Roman" w:cstheme="minorHAnsi"/>
                <w:color w:val="FF0000"/>
              </w:rPr>
            </w:pPr>
          </w:p>
          <w:p w14:paraId="64EBCB67" w14:textId="12A8927D" w:rsidR="00900321" w:rsidRPr="00362B4F" w:rsidRDefault="00900321" w:rsidP="0090032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 w:rsidRPr="00362B4F">
              <w:rPr>
                <w:rFonts w:ascii="Calibri" w:eastAsia="Times New Roman" w:hAnsi="Calibri" w:cs="Calibri"/>
                <w:b/>
                <w:bCs/>
              </w:rPr>
              <w:t>DBH Contact</w:t>
            </w:r>
            <w:r w:rsidR="00A55722">
              <w:rPr>
                <w:rFonts w:ascii="Calibri" w:eastAsia="Times New Roman" w:hAnsi="Calibri" w:cs="Calibri"/>
                <w:b/>
                <w:bCs/>
              </w:rPr>
              <w:t>s</w:t>
            </w:r>
            <w:r w:rsidRPr="00362B4F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44E721E2" w14:textId="65DE23E5" w:rsidR="00900321" w:rsidRPr="00124F8D" w:rsidRDefault="00900321" w:rsidP="00900321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CalAIM </w:t>
            </w:r>
            <w:hyperlink r:id="rId11" w:history="1">
              <w:r w:rsidR="00A55722" w:rsidRPr="00D4438D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A703758" w14:textId="77777777" w:rsidR="00EE5DD0" w:rsidRDefault="00900321" w:rsidP="00900321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</w:p>
          <w:p w14:paraId="720BB16B" w14:textId="3DAE037F" w:rsidR="00900321" w:rsidRPr="00620373" w:rsidRDefault="00EE5DD0" w:rsidP="00900321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</w:t>
            </w:r>
            <w:r w:rsidR="00900321" w:rsidRPr="00A02E27">
              <w:rPr>
                <w:rFonts w:ascii="Calibri" w:eastAsia="Times New Roman" w:hAnsi="Calibri" w:cs="Calibri"/>
                <w:color w:val="FF0000"/>
              </w:rPr>
              <w:t>f you need to reach out to Managed Care</w:t>
            </w:r>
            <w:r w:rsidR="00A55722">
              <w:rPr>
                <w:rFonts w:ascii="Calibri" w:eastAsia="Times New Roman" w:hAnsi="Calibri" w:cs="Calibri"/>
                <w:color w:val="FF0000"/>
              </w:rPr>
              <w:t>, please</w:t>
            </w:r>
            <w:r w:rsidR="00900321" w:rsidRPr="00A02E27">
              <w:rPr>
                <w:rFonts w:ascii="Calibri" w:eastAsia="Times New Roman" w:hAnsi="Calibri" w:cs="Calibri"/>
                <w:color w:val="FF0000"/>
              </w:rPr>
              <w:t xml:space="preserve"> call (559) 600 – 464</w:t>
            </w:r>
            <w:r w:rsidR="00900321" w:rsidRPr="00EE5DD0">
              <w:rPr>
                <w:rFonts w:ascii="Calibri" w:eastAsia="Times New Roman" w:hAnsi="Calibri" w:cs="Calibri"/>
                <w:color w:val="FF0000"/>
              </w:rPr>
              <w:t>5</w:t>
            </w:r>
            <w:r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45A2394D" w14:textId="13ED159A" w:rsidR="00900321" w:rsidRDefault="00900321" w:rsidP="00900321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via 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ACD48CC" w14:textId="6AE48477" w:rsidR="00900321" w:rsidRPr="00434B7F" w:rsidRDefault="00900321" w:rsidP="0090032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 w:rsidRPr="001732D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Board of Supervisors</w:t>
            </w:r>
            <w:r w:rsidRPr="001732D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–</w:t>
            </w:r>
            <w:r w:rsidRPr="000746EA">
              <w:rPr>
                <w:rFonts w:ascii="Calibri" w:eastAsia="Times New Roman" w:hAnsi="Calibri" w:cs="Calibri"/>
              </w:rPr>
              <w:t xml:space="preserve"> </w:t>
            </w:r>
            <w:r w:rsidR="00A55722" w:rsidRPr="00A55722">
              <w:rPr>
                <w:rFonts w:ascii="Calibri" w:eastAsia="Times New Roman" w:hAnsi="Calibri" w:cs="Calibri"/>
                <w:color w:val="FF0000"/>
              </w:rPr>
              <w:t>Target date May 21, 2024</w:t>
            </w:r>
            <w:r w:rsidR="006E2F87">
              <w:rPr>
                <w:rFonts w:ascii="Calibri" w:eastAsia="Times New Roman" w:hAnsi="Calibri" w:cs="Calibri"/>
                <w:color w:val="FF0000"/>
              </w:rPr>
              <w:t xml:space="preserve"> for Amendment 3 </w:t>
            </w:r>
          </w:p>
          <w:p w14:paraId="6A54D024" w14:textId="77777777" w:rsidR="00434B7F" w:rsidRDefault="00434B7F" w:rsidP="00434B7F">
            <w:pPr>
              <w:rPr>
                <w:rFonts w:ascii="Calibri" w:eastAsia="Times New Roman" w:hAnsi="Calibri" w:cs="Calibri"/>
              </w:rPr>
            </w:pPr>
          </w:p>
          <w:p w14:paraId="4E4F5BF7" w14:textId="2DDE9DF8" w:rsidR="00434B7F" w:rsidRPr="00434B7F" w:rsidRDefault="00434B7F" w:rsidP="00434B7F">
            <w:pPr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4FA508C" w14:textId="44D150FE" w:rsidR="00A55722" w:rsidRPr="00A55722" w:rsidRDefault="008D305F" w:rsidP="00A55722">
            <w:pPr>
              <w:pStyle w:val="ListParagraph"/>
              <w:numPr>
                <w:ilvl w:val="0"/>
                <w:numId w:val="47"/>
              </w:numPr>
              <w:rPr>
                <w:color w:val="FF0000"/>
              </w:rPr>
            </w:pPr>
            <w:r w:rsidRPr="000418E0">
              <w:rPr>
                <w:color w:val="FF0000"/>
                <w:highlight w:val="yellow"/>
              </w:rPr>
              <w:t xml:space="preserve">Please submit </w:t>
            </w:r>
            <w:r w:rsidR="000418E0" w:rsidRPr="000418E0">
              <w:rPr>
                <w:color w:val="FF0000"/>
                <w:highlight w:val="yellow"/>
              </w:rPr>
              <w:t xml:space="preserve">signature page by noon today </w:t>
            </w:r>
            <w:r w:rsidRPr="000418E0">
              <w:rPr>
                <w:color w:val="FF0000"/>
                <w:highlight w:val="yellow"/>
              </w:rPr>
              <w:t xml:space="preserve">directly to Elizabeth Aguirre </w:t>
            </w:r>
            <w:hyperlink r:id="rId13" w:history="1">
              <w:r w:rsidR="000418E0" w:rsidRPr="000418E0">
                <w:rPr>
                  <w:rStyle w:val="Hyperlink"/>
                  <w:highlight w:val="yellow"/>
                </w:rPr>
                <w:t>eaguirre@fresnocountyca.gov</w:t>
              </w:r>
            </w:hyperlink>
            <w:r w:rsidR="00C73DD9">
              <w:rPr>
                <w:color w:val="FF0000"/>
              </w:rPr>
              <w:t xml:space="preserve">; </w:t>
            </w:r>
            <w:r w:rsidR="00C73DD9" w:rsidRPr="00C73DD9">
              <w:rPr>
                <w:color w:val="FF0000"/>
                <w:highlight w:val="yellow"/>
              </w:rPr>
              <w:t xml:space="preserve">phone </w:t>
            </w:r>
            <w:r w:rsidR="00C73DD9" w:rsidRPr="00C73DD9">
              <w:rPr>
                <w:rStyle w:val="ui-provider"/>
                <w:color w:val="FF0000"/>
                <w:highlight w:val="yellow"/>
              </w:rPr>
              <w:t>(559)600-7132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7FC86825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4C0347">
              <w:rPr>
                <w:rFonts w:ascii="Arial Black" w:hAnsi="Arial Black"/>
                <w:b/>
                <w:bCs/>
                <w:sz w:val="24"/>
                <w:szCs w:val="24"/>
              </w:rPr>
              <w:t>Consumer Perception Survey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17ACF4F1" w:rsidR="00C735BE" w:rsidRPr="00A87519" w:rsidRDefault="00C0514F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Quality Improvement Team</w:t>
            </w:r>
            <w:r w:rsidR="00A55722">
              <w:rPr>
                <w:b/>
                <w:bCs/>
              </w:rPr>
              <w:t xml:space="preserve"> – </w:t>
            </w:r>
            <w:r w:rsidR="001135B3">
              <w:rPr>
                <w:b/>
                <w:bCs/>
              </w:rPr>
              <w:t xml:space="preserve">Peggy Elisalde &amp; Lizzy Thomas </w:t>
            </w:r>
          </w:p>
        </w:tc>
      </w:tr>
      <w:tr w:rsidR="00900321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900321" w:rsidRPr="00A661FC" w:rsidRDefault="00900321" w:rsidP="00900321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B4F8C00" w14:textId="20FDFAC5" w:rsidR="00C73DD9" w:rsidRDefault="00C73DD9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Excited to be able to capture </w:t>
            </w:r>
            <w:r w:rsidR="00383CA0">
              <w:rPr>
                <w:rFonts w:ascii="Calibri" w:eastAsia="Times New Roman" w:hAnsi="Calibri" w:cs="Calibri"/>
                <w:color w:val="FF0000"/>
              </w:rPr>
              <w:t>surveys from our individual and group providers this year</w:t>
            </w:r>
          </w:p>
          <w:p w14:paraId="40C08446" w14:textId="77777777" w:rsidR="005E19C7" w:rsidRDefault="000D5C9A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lastRenderedPageBreak/>
              <w:t>QI team has been sending emails to you regarding the survey</w:t>
            </w:r>
          </w:p>
          <w:p w14:paraId="3211FA67" w14:textId="40ACD051" w:rsidR="00383CA0" w:rsidRDefault="005E19C7" w:rsidP="005E19C7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p</w:t>
            </w:r>
            <w:r w:rsidR="00383CA0">
              <w:rPr>
                <w:rFonts w:ascii="Calibri" w:eastAsia="Times New Roman" w:hAnsi="Calibri" w:cs="Calibri"/>
                <w:color w:val="FF0000"/>
              </w:rPr>
              <w:t>lease add your email and indicate whether you are an ind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or </w:t>
            </w:r>
            <w:r w:rsidR="00E21216">
              <w:rPr>
                <w:rFonts w:ascii="Calibri" w:eastAsia="Times New Roman" w:hAnsi="Calibri" w:cs="Calibri"/>
                <w:color w:val="FF0000"/>
              </w:rPr>
              <w:t xml:space="preserve">grp provider to the chat if you have not been receiving </w:t>
            </w:r>
            <w:r w:rsidR="002337FF">
              <w:rPr>
                <w:rFonts w:ascii="Calibri" w:eastAsia="Times New Roman" w:hAnsi="Calibri" w:cs="Calibri"/>
                <w:color w:val="FF0000"/>
              </w:rPr>
              <w:t xml:space="preserve">emails from DBH QI team </w:t>
            </w:r>
          </w:p>
          <w:p w14:paraId="5C87EF4F" w14:textId="7242D4AB" w:rsidR="00383CA0" w:rsidRPr="00891CAA" w:rsidRDefault="002337FF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891CAA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Survey week: </w:t>
            </w:r>
            <w:r w:rsidR="00383CA0" w:rsidRPr="00891CAA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May 20-24, 2024 </w:t>
            </w:r>
            <w:r w:rsidR="00891CAA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– only for persons served on behalf of DBH </w:t>
            </w:r>
          </w:p>
          <w:p w14:paraId="02B7E71A" w14:textId="4168211C" w:rsidR="00E21216" w:rsidRDefault="00E21216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Telehealth – link can be added to the chat</w:t>
            </w:r>
          </w:p>
          <w:p w14:paraId="0E4149DB" w14:textId="77777777" w:rsidR="001135B3" w:rsidRDefault="001135B3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QR code for Individual and Group Providers </w:t>
            </w:r>
          </w:p>
          <w:p w14:paraId="7F1EF666" w14:textId="77777777" w:rsidR="00071C70" w:rsidRDefault="00D7221B" w:rsidP="000B4AE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Available 12 languages</w:t>
            </w:r>
          </w:p>
          <w:p w14:paraId="4C11B4E9" w14:textId="77777777" w:rsidR="00DC4068" w:rsidRDefault="00071C70" w:rsidP="00DC406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Can use paper survey or QR code; please include person served</w:t>
            </w:r>
            <w:r w:rsidR="00167912">
              <w:rPr>
                <w:rFonts w:ascii="Calibri" w:eastAsia="Times New Roman" w:hAnsi="Calibri" w:cs="Calibri"/>
                <w:color w:val="FF0000"/>
              </w:rPr>
              <w:t xml:space="preserve"> (client)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ID </w:t>
            </w:r>
            <w:r w:rsidR="00D7221B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766C39B" w14:textId="77777777" w:rsidR="00167912" w:rsidRDefault="00167912" w:rsidP="00167912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What ID should providers use? </w:t>
            </w:r>
            <w:r w:rsidR="00770329">
              <w:rPr>
                <w:rFonts w:ascii="Calibri" w:eastAsia="Times New Roman" w:hAnsi="Calibri" w:cs="Calibri"/>
                <w:color w:val="FF0000"/>
              </w:rPr>
              <w:t xml:space="preserve">Needs to be a unique </w:t>
            </w:r>
            <w:r w:rsidR="0023119F">
              <w:rPr>
                <w:rFonts w:ascii="Calibri" w:eastAsia="Times New Roman" w:hAnsi="Calibri" w:cs="Calibri"/>
                <w:color w:val="FF0000"/>
              </w:rPr>
              <w:t xml:space="preserve">number – something short; </w:t>
            </w:r>
            <w:r w:rsidR="00F116E2">
              <w:rPr>
                <w:rFonts w:ascii="Calibri" w:eastAsia="Times New Roman" w:hAnsi="Calibri" w:cs="Calibri"/>
                <w:color w:val="FF0000"/>
              </w:rPr>
              <w:t>use provider initials and a number</w:t>
            </w:r>
            <w:r w:rsidR="00D6016D">
              <w:rPr>
                <w:rFonts w:ascii="Calibri" w:eastAsia="Times New Roman" w:hAnsi="Calibri" w:cs="Calibri"/>
                <w:color w:val="FF0000"/>
              </w:rPr>
              <w:t>. For example, MB 1, MB</w:t>
            </w:r>
            <w:r w:rsidR="004121F4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D6016D">
              <w:rPr>
                <w:rFonts w:ascii="Calibri" w:eastAsia="Times New Roman" w:hAnsi="Calibri" w:cs="Calibri"/>
                <w:color w:val="FF0000"/>
              </w:rPr>
              <w:t xml:space="preserve">2, MB, 3 etc. </w:t>
            </w:r>
          </w:p>
          <w:p w14:paraId="62DCE865" w14:textId="77777777" w:rsidR="00C81B8D" w:rsidRDefault="00C81B8D" w:rsidP="00C81B8D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Please disregard the non-</w:t>
            </w:r>
            <w:r w:rsidR="00D1362B">
              <w:rPr>
                <w:rFonts w:ascii="Calibri" w:eastAsia="Times New Roman" w:hAnsi="Calibri" w:cs="Calibri"/>
                <w:color w:val="FF0000"/>
              </w:rPr>
              <w:t>participation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D1362B">
              <w:rPr>
                <w:rFonts w:ascii="Calibri" w:eastAsia="Times New Roman" w:hAnsi="Calibri" w:cs="Calibri"/>
                <w:color w:val="FF0000"/>
              </w:rPr>
              <w:t xml:space="preserve">portion of the survey </w:t>
            </w:r>
          </w:p>
          <w:p w14:paraId="7B134B53" w14:textId="77777777" w:rsidR="000E69A7" w:rsidRDefault="000E69A7" w:rsidP="00C81B8D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Paper forms are optional and ca</w:t>
            </w:r>
            <w:r w:rsidR="0023323D">
              <w:rPr>
                <w:rFonts w:ascii="Calibri" w:eastAsia="Times New Roman" w:hAnsi="Calibri" w:cs="Calibri"/>
                <w:color w:val="FF0000"/>
              </w:rPr>
              <w:t>n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be used</w:t>
            </w:r>
            <w:r w:rsidR="0023323D">
              <w:rPr>
                <w:rFonts w:ascii="Calibri" w:eastAsia="Times New Roman" w:hAnsi="Calibri" w:cs="Calibri"/>
                <w:color w:val="FF0000"/>
              </w:rPr>
              <w:t>;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QR code cards were created to make it easier to </w:t>
            </w:r>
            <w:r w:rsidR="0023323D">
              <w:rPr>
                <w:rFonts w:ascii="Calibri" w:eastAsia="Times New Roman" w:hAnsi="Calibri" w:cs="Calibri"/>
                <w:color w:val="FF0000"/>
              </w:rPr>
              <w:t xml:space="preserve">administer the survey </w:t>
            </w:r>
          </w:p>
          <w:p w14:paraId="4E893AF7" w14:textId="7A2BA7A5" w:rsidR="009A2DD7" w:rsidRPr="00DC4068" w:rsidRDefault="009A2DD7" w:rsidP="00C81B8D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DBH has packets of QR codes ready for pick up. You can pick up the survey packets wahen you drop off claims. </w:t>
            </w: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52EAAD2A" w14:textId="00B6536B" w:rsidR="000B4AEF" w:rsidRDefault="00F66873" w:rsidP="00167912">
            <w:pPr>
              <w:pStyle w:val="ListParagraph"/>
              <w:numPr>
                <w:ilvl w:val="0"/>
                <w:numId w:val="5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Ind and group providers </w:t>
            </w:r>
            <w:r w:rsidR="00F239C7">
              <w:rPr>
                <w:color w:val="FF0000"/>
              </w:rPr>
              <w:t xml:space="preserve">to </w:t>
            </w:r>
            <w:r>
              <w:rPr>
                <w:color w:val="FF0000"/>
              </w:rPr>
              <w:t>contact MC to arrange pick up of cards</w:t>
            </w:r>
          </w:p>
          <w:p w14:paraId="63058B1A" w14:textId="2BE996BF" w:rsidR="00F66873" w:rsidRDefault="00F66873" w:rsidP="00167912">
            <w:pPr>
              <w:pStyle w:val="ListParagraph"/>
              <w:numPr>
                <w:ilvl w:val="0"/>
                <w:numId w:val="5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Ind and grp providers </w:t>
            </w:r>
            <w:r w:rsidR="001E7E80">
              <w:rPr>
                <w:color w:val="FF0000"/>
              </w:rPr>
              <w:t xml:space="preserve">can </w:t>
            </w:r>
            <w:r>
              <w:rPr>
                <w:color w:val="FF0000"/>
              </w:rPr>
              <w:t xml:space="preserve">practice getting into the survey </w:t>
            </w:r>
          </w:p>
          <w:p w14:paraId="0C4C7676" w14:textId="460122D3" w:rsidR="000115DC" w:rsidRDefault="000115DC" w:rsidP="00167912">
            <w:pPr>
              <w:pStyle w:val="ListParagraph"/>
              <w:numPr>
                <w:ilvl w:val="0"/>
                <w:numId w:val="51"/>
              </w:numPr>
              <w:rPr>
                <w:color w:val="FF0000"/>
              </w:rPr>
            </w:pPr>
            <w:r>
              <w:rPr>
                <w:color w:val="FF0000"/>
              </w:rPr>
              <w:t>DBH wants to emphasize that this is an opportunity to include the person served</w:t>
            </w:r>
            <w:r w:rsidR="001E7E80">
              <w:rPr>
                <w:color w:val="FF0000"/>
              </w:rPr>
              <w:t xml:space="preserve"> by our individual and group providers </w:t>
            </w:r>
          </w:p>
          <w:p w14:paraId="52565D09" w14:textId="78D5D717" w:rsidR="00393FBF" w:rsidRPr="00996A05" w:rsidRDefault="00393FBF" w:rsidP="00167912">
            <w:pPr>
              <w:pStyle w:val="ListParagraph"/>
              <w:numPr>
                <w:ilvl w:val="0"/>
                <w:numId w:val="51"/>
              </w:numPr>
              <w:rPr>
                <w:color w:val="FF0000"/>
              </w:rPr>
            </w:pPr>
            <w:r w:rsidRPr="00996A05">
              <w:rPr>
                <w:rFonts w:ascii="Calibri" w:eastAsia="Times New Roman" w:hAnsi="Calibri" w:cs="Calibri"/>
                <w:color w:val="FF0000"/>
              </w:rPr>
              <w:t xml:space="preserve">Providers to </w:t>
            </w:r>
            <w:r w:rsidR="00996A05" w:rsidRPr="00996A05">
              <w:rPr>
                <w:rFonts w:ascii="Calibri" w:eastAsia="Times New Roman" w:hAnsi="Calibri" w:cs="Calibri"/>
                <w:color w:val="FF0000"/>
              </w:rPr>
              <w:t>conduct the s</w:t>
            </w:r>
            <w:r w:rsidRPr="00996A05">
              <w:rPr>
                <w:rFonts w:ascii="Calibri" w:eastAsia="Times New Roman" w:hAnsi="Calibri" w:cs="Calibri"/>
                <w:color w:val="FF0000"/>
              </w:rPr>
              <w:t>urvey week: May 20-24, 2024</w:t>
            </w:r>
            <w:r w:rsidR="00996A05">
              <w:rPr>
                <w:rFonts w:ascii="Calibri" w:eastAsia="Times New Roman" w:hAnsi="Calibri" w:cs="Calibri"/>
                <w:color w:val="FF0000"/>
              </w:rPr>
              <w:t xml:space="preserve">; QI sending weekly emails and available to support/answer questions </w:t>
            </w:r>
          </w:p>
          <w:p w14:paraId="62471135" w14:textId="79CF2EA6" w:rsidR="00EE5DD0" w:rsidRPr="000B4AEF" w:rsidRDefault="00EE5DD0" w:rsidP="000B4AEF">
            <w:pPr>
              <w:rPr>
                <w:color w:val="FF0000"/>
              </w:rPr>
            </w:pP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1C5FE28F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F96B9E"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63338F4A" w:rsidR="00F774E4" w:rsidRPr="00A87519" w:rsidRDefault="00753C7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All Participants</w:t>
            </w:r>
          </w:p>
        </w:tc>
      </w:tr>
      <w:bookmarkEnd w:id="2"/>
      <w:tr w:rsidR="007C7BC7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7C7BC7" w:rsidRPr="005E79CF" w:rsidRDefault="007C7BC7" w:rsidP="007C7BC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7C7BC7" w:rsidRPr="00A27512" w:rsidRDefault="007C7BC7" w:rsidP="007C7BC7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6DEF5BC5" w14:textId="2C280144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Q. </w:t>
            </w:r>
            <w:r w:rsidR="00977B2D">
              <w:rPr>
                <w:rFonts w:ascii="Calibri" w:eastAsia="Times New Roman" w:hAnsi="Calibri" w:cs="Calibri"/>
                <w:b/>
                <w:bCs/>
              </w:rPr>
              <w:t xml:space="preserve">Will providers receive updated rates? </w:t>
            </w:r>
          </w:p>
          <w:p w14:paraId="12A08EB4" w14:textId="56131A55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977B2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DHCS has not released </w:t>
            </w:r>
            <w:r w:rsidR="00253B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rate updates. DBH will advise when new information is available. </w:t>
            </w:r>
          </w:p>
          <w:p w14:paraId="348F45DD" w14:textId="77777777" w:rsidR="007C7BC7" w:rsidRPr="004722E6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77780B25" w14:textId="4CE05349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Q. </w:t>
            </w:r>
            <w:r w:rsidR="005725E5">
              <w:rPr>
                <w:rFonts w:ascii="Calibri" w:eastAsia="Times New Roman" w:hAnsi="Calibri" w:cs="Calibri"/>
                <w:b/>
                <w:bCs/>
              </w:rPr>
              <w:t>D</w:t>
            </w:r>
            <w:r w:rsidR="00AF7A84">
              <w:rPr>
                <w:rFonts w:ascii="Calibri" w:eastAsia="Times New Roman" w:hAnsi="Calibri" w:cs="Calibri"/>
                <w:b/>
                <w:bCs/>
              </w:rPr>
              <w:t>BA option – would that impact the contract, payment schedules</w:t>
            </w:r>
            <w:r w:rsidR="003949DF">
              <w:rPr>
                <w:rFonts w:ascii="Calibri" w:eastAsia="Times New Roman" w:hAnsi="Calibri" w:cs="Calibri"/>
                <w:b/>
                <w:bCs/>
              </w:rPr>
              <w:t xml:space="preserve"> (e.g., </w:t>
            </w:r>
            <w:r w:rsidR="0006466C">
              <w:rPr>
                <w:rFonts w:ascii="Calibri" w:eastAsia="Times New Roman" w:hAnsi="Calibri" w:cs="Calibri"/>
                <w:b/>
                <w:bCs/>
              </w:rPr>
              <w:t>change</w:t>
            </w:r>
            <w:r w:rsidR="003949DF">
              <w:rPr>
                <w:rFonts w:ascii="Calibri" w:eastAsia="Times New Roman" w:hAnsi="Calibri" w:cs="Calibri"/>
                <w:b/>
                <w:bCs/>
              </w:rPr>
              <w:t xml:space="preserve"> name of group practice</w:t>
            </w:r>
            <w:r w:rsidR="00176686">
              <w:rPr>
                <w:rFonts w:ascii="Calibri" w:eastAsia="Times New Roman" w:hAnsi="Calibri" w:cs="Calibri"/>
                <w:b/>
                <w:bCs/>
              </w:rPr>
              <w:t>, open new location with different name but same tax ID</w:t>
            </w:r>
            <w:r w:rsidR="0006466C">
              <w:rPr>
                <w:rFonts w:ascii="Calibri" w:eastAsia="Times New Roman" w:hAnsi="Calibri" w:cs="Calibri"/>
                <w:b/>
                <w:bCs/>
              </w:rPr>
              <w:t>)</w:t>
            </w:r>
            <w:r w:rsidR="00AF7A84">
              <w:rPr>
                <w:rFonts w:ascii="Calibri" w:eastAsia="Times New Roman" w:hAnsi="Calibri" w:cs="Calibri"/>
                <w:b/>
                <w:bCs/>
              </w:rPr>
              <w:t>?</w:t>
            </w:r>
            <w:r w:rsidR="0006466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53507ECE" w14:textId="45BC2009" w:rsidR="007C7BC7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5838E3">
              <w:rPr>
                <w:rFonts w:ascii="Calibri" w:eastAsia="Times New Roman" w:hAnsi="Calibri" w:cs="Calibri"/>
                <w:b/>
                <w:bCs/>
                <w:color w:val="FF0000"/>
              </w:rPr>
              <w:t>DBH w</w:t>
            </w:r>
            <w:r w:rsidR="002C76D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ould contact </w:t>
            </w:r>
            <w:r w:rsidR="0025688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County Counsel to determine impact. Request </w:t>
            </w:r>
            <w:r w:rsidR="002E4FF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that OMID send information to Elizabeth Aguirre </w:t>
            </w:r>
            <w:hyperlink r:id="rId14" w:history="1">
              <w:r w:rsidR="002E4FF4" w:rsidRPr="00482FC7">
                <w:rPr>
                  <w:rStyle w:val="Hyperlink"/>
                </w:rPr>
                <w:t>eaguirre@fresnocountyca.gov</w:t>
              </w:r>
            </w:hyperlink>
            <w:r w:rsidR="002E4FF4" w:rsidRPr="00482FC7">
              <w:rPr>
                <w:color w:val="FF0000"/>
              </w:rPr>
              <w:t xml:space="preserve">; </w:t>
            </w:r>
            <w:r w:rsidR="002E4FF4" w:rsidRPr="00F239C7">
              <w:rPr>
                <w:b/>
                <w:bCs/>
                <w:color w:val="FF0000"/>
              </w:rPr>
              <w:t xml:space="preserve">phone </w:t>
            </w:r>
            <w:r w:rsidR="002E4FF4" w:rsidRPr="00F239C7">
              <w:rPr>
                <w:rStyle w:val="ui-provider"/>
                <w:b/>
                <w:bCs/>
                <w:color w:val="FF0000"/>
              </w:rPr>
              <w:t>(559)</w:t>
            </w:r>
            <w:r w:rsidR="00F239C7">
              <w:rPr>
                <w:rStyle w:val="ui-provider"/>
                <w:b/>
                <w:bCs/>
                <w:color w:val="FF0000"/>
              </w:rPr>
              <w:t xml:space="preserve"> </w:t>
            </w:r>
            <w:r w:rsidR="002E4FF4" w:rsidRPr="00F239C7">
              <w:rPr>
                <w:rStyle w:val="ui-provider"/>
                <w:b/>
                <w:bCs/>
                <w:color w:val="FF0000"/>
              </w:rPr>
              <w:t>600-7132.</w:t>
            </w:r>
            <w:r w:rsidR="002E4FF4">
              <w:rPr>
                <w:rStyle w:val="ui-provider"/>
              </w:rPr>
              <w:t xml:space="preserve"> </w:t>
            </w:r>
          </w:p>
          <w:p w14:paraId="5115BE92" w14:textId="63851370" w:rsidR="007C7BC7" w:rsidRPr="00A00C2B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A00C2B">
              <w:rPr>
                <w:rFonts w:ascii="Calibri" w:eastAsia="Times New Roman" w:hAnsi="Calibri" w:cs="Calibri"/>
                <w:b/>
                <w:bCs/>
              </w:rPr>
              <w:lastRenderedPageBreak/>
              <w:t>Q.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F72008">
              <w:rPr>
                <w:rFonts w:ascii="Calibri" w:eastAsia="Times New Roman" w:hAnsi="Calibri" w:cs="Calibri"/>
                <w:b/>
                <w:bCs/>
              </w:rPr>
              <w:t>W</w:t>
            </w:r>
            <w:r w:rsidR="00482FC7">
              <w:rPr>
                <w:rFonts w:ascii="Calibri" w:eastAsia="Times New Roman" w:hAnsi="Calibri" w:cs="Calibri"/>
                <w:b/>
                <w:bCs/>
              </w:rPr>
              <w:t>hen submitting claims, providing a receipt</w:t>
            </w:r>
            <w:r w:rsidR="00F72008">
              <w:rPr>
                <w:rFonts w:ascii="Calibri" w:eastAsia="Times New Roman" w:hAnsi="Calibri" w:cs="Calibri"/>
                <w:b/>
                <w:bCs/>
              </w:rPr>
              <w:t xml:space="preserve"> of how many claims</w:t>
            </w:r>
            <w:r w:rsidR="00482FC7">
              <w:rPr>
                <w:rFonts w:ascii="Calibri" w:eastAsia="Times New Roman" w:hAnsi="Calibri" w:cs="Calibri"/>
                <w:b/>
                <w:bCs/>
              </w:rPr>
              <w:t>, but no one verifies that re</w:t>
            </w:r>
            <w:r w:rsidR="00F72008">
              <w:rPr>
                <w:rFonts w:ascii="Calibri" w:eastAsia="Times New Roman" w:hAnsi="Calibri" w:cs="Calibri"/>
                <w:b/>
                <w:bCs/>
              </w:rPr>
              <w:t xml:space="preserve">ceipt. Why is it necessary? </w:t>
            </w:r>
          </w:p>
          <w:p w14:paraId="39E33D82" w14:textId="345B7541" w:rsidR="007C7BC7" w:rsidRPr="009E15E7" w:rsidRDefault="007C7BC7" w:rsidP="00462F8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</w:t>
            </w:r>
            <w:r w:rsidR="00670A6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Two levels of verification: DBH has record of what was submitted and provider has record of submitted. </w:t>
            </w:r>
            <w:r w:rsidR="00852345">
              <w:rPr>
                <w:rFonts w:ascii="Calibri" w:eastAsia="Times New Roman" w:hAnsi="Calibri" w:cs="Calibri"/>
                <w:b/>
                <w:bCs/>
                <w:color w:val="FF0000"/>
              </w:rPr>
              <w:t>Second level</w:t>
            </w:r>
            <w:r w:rsidR="00E7050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392A5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do not go that in depth for the sake of time. </w:t>
            </w:r>
            <w:r w:rsidR="000E549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We can count if the provider would like us to. </w:t>
            </w:r>
          </w:p>
        </w:tc>
      </w:tr>
      <w:tr w:rsidR="005B0F62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2643897D" w:rsidR="005B0F62" w:rsidRPr="00D7691F" w:rsidRDefault="005B0F62" w:rsidP="005B0F62">
            <w:pPr>
              <w:rPr>
                <w:b/>
                <w:bCs/>
                <w:color w:val="FF0000"/>
              </w:rPr>
            </w:pPr>
          </w:p>
        </w:tc>
      </w:tr>
      <w:tr w:rsidR="005B0F62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0434758A" w:rsidR="005B0F62" w:rsidRPr="005E79CF" w:rsidRDefault="00B32AFF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5B0F62">
              <w:rPr>
                <w:rFonts w:ascii="Arial Black" w:hAnsi="Arial Black"/>
                <w:b/>
                <w:bCs/>
                <w:sz w:val="24"/>
                <w:szCs w:val="24"/>
              </w:rPr>
              <w:t>V. OTHER Items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5B0F62" w:rsidRPr="0010057B" w:rsidRDefault="005B0F62" w:rsidP="005B0F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5B0F62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5B0F62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5B0F62" w:rsidRPr="002773EC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0E2083E2" w:rsidR="005B0F62" w:rsidRPr="002E11D7" w:rsidRDefault="005B0F62" w:rsidP="005B0F6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>Friday,</w:t>
            </w:r>
            <w:r w:rsidR="00462F87">
              <w:rPr>
                <w:rFonts w:eastAsia="Times New Roman"/>
                <w:b/>
                <w:bCs/>
                <w:color w:val="FF0000"/>
              </w:rPr>
              <w:t xml:space="preserve"> June </w:t>
            </w:r>
            <w:r w:rsidR="000A5951">
              <w:rPr>
                <w:rFonts w:eastAsia="Times New Roman"/>
                <w:b/>
                <w:bCs/>
                <w:color w:val="FF0000"/>
              </w:rPr>
              <w:t>7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</w:t>
            </w:r>
            <w:r>
              <w:rPr>
                <w:rFonts w:eastAsia="Times New Roman"/>
                <w:b/>
                <w:bCs/>
                <w:color w:val="FF0000"/>
              </w:rPr>
              <w:t>4</w:t>
            </w:r>
            <w:r w:rsidRPr="008C55EE">
              <w:rPr>
                <w:rFonts w:eastAsia="Times New Roman"/>
                <w:b/>
                <w:bCs/>
                <w:color w:val="FF0000"/>
              </w:rPr>
              <w:t>, 8:15 am</w:t>
            </w:r>
          </w:p>
        </w:tc>
      </w:tr>
      <w:tr w:rsidR="005B0F62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274DCCCA" w:rsidR="005B0F62" w:rsidRPr="000F0D06" w:rsidRDefault="005B0F62" w:rsidP="005B0F62">
            <w:pPr>
              <w:rPr>
                <w:color w:val="FF0000"/>
              </w:rPr>
            </w:pPr>
          </w:p>
        </w:tc>
      </w:tr>
      <w:bookmarkEnd w:id="1"/>
    </w:tbl>
    <w:p w14:paraId="51E49016" w14:textId="77777777" w:rsidR="00590E81" w:rsidRDefault="00590E81" w:rsidP="00B32AF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F6C1" w14:textId="77777777" w:rsidR="00305DC4" w:rsidRDefault="00305DC4" w:rsidP="008207B9">
      <w:pPr>
        <w:spacing w:after="0" w:line="240" w:lineRule="auto"/>
      </w:pPr>
      <w:r>
        <w:separator/>
      </w:r>
    </w:p>
  </w:endnote>
  <w:endnote w:type="continuationSeparator" w:id="0">
    <w:p w14:paraId="3A3E7ED1" w14:textId="77777777" w:rsidR="00305DC4" w:rsidRDefault="00305DC4" w:rsidP="008207B9">
      <w:pPr>
        <w:spacing w:after="0" w:line="240" w:lineRule="auto"/>
      </w:pPr>
      <w:r>
        <w:continuationSeparator/>
      </w:r>
    </w:p>
  </w:endnote>
  <w:endnote w:type="continuationNotice" w:id="1">
    <w:p w14:paraId="697DB490" w14:textId="77777777" w:rsidR="00305DC4" w:rsidRDefault="00305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000000" w:rsidP="00D80B79">
        <w:pPr>
          <w:pStyle w:val="Footer"/>
          <w:jc w:val="center"/>
        </w:pPr>
      </w:p>
    </w:sdtContent>
  </w:sdt>
  <w:p w14:paraId="4C46B5AF" w14:textId="5B08B108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 xml:space="preserve">Individual/Group Provider Monthly Meeting Notes distributed </w:t>
    </w:r>
    <w:r w:rsidR="00BD2174">
      <w:rPr>
        <w:color w:val="0070C0"/>
      </w:rPr>
      <w:t xml:space="preserve">via email </w:t>
    </w:r>
    <w:r w:rsidRPr="00F774E4">
      <w:rPr>
        <w:color w:val="0070C0"/>
      </w:rPr>
      <w:t>to all Individual/Group providers</w:t>
    </w:r>
    <w:r w:rsidR="00BD2174">
      <w:rPr>
        <w:color w:val="0070C0"/>
      </w:rPr>
      <w:t xml:space="preserve"> </w:t>
    </w:r>
    <w:r w:rsidR="000B4AEF">
      <w:rPr>
        <w:color w:val="0070C0"/>
      </w:rPr>
      <w:t>and posted to the DBH website</w:t>
    </w:r>
    <w:r w:rsidRPr="00F774E4">
      <w:rPr>
        <w:color w:val="0070C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000000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C8DE" w14:textId="77777777" w:rsidR="00305DC4" w:rsidRDefault="00305DC4" w:rsidP="008207B9">
      <w:pPr>
        <w:spacing w:after="0" w:line="240" w:lineRule="auto"/>
      </w:pPr>
      <w:r>
        <w:separator/>
      </w:r>
    </w:p>
  </w:footnote>
  <w:footnote w:type="continuationSeparator" w:id="0">
    <w:p w14:paraId="17FA6A88" w14:textId="77777777" w:rsidR="00305DC4" w:rsidRDefault="00305DC4" w:rsidP="008207B9">
      <w:pPr>
        <w:spacing w:after="0" w:line="240" w:lineRule="auto"/>
      </w:pPr>
      <w:r>
        <w:continuationSeparator/>
      </w:r>
    </w:p>
  </w:footnote>
  <w:footnote w:type="continuationNotice" w:id="1">
    <w:p w14:paraId="2A68DDFF" w14:textId="77777777" w:rsidR="00305DC4" w:rsidRDefault="00305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46EB6"/>
    <w:multiLevelType w:val="hybridMultilevel"/>
    <w:tmpl w:val="02B41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2C704C"/>
    <w:multiLevelType w:val="hybridMultilevel"/>
    <w:tmpl w:val="BA20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7258"/>
    <w:multiLevelType w:val="hybridMultilevel"/>
    <w:tmpl w:val="DAA8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6C2"/>
    <w:multiLevelType w:val="hybridMultilevel"/>
    <w:tmpl w:val="83A02A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703E"/>
    <w:multiLevelType w:val="hybridMultilevel"/>
    <w:tmpl w:val="B45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7B48"/>
    <w:multiLevelType w:val="hybridMultilevel"/>
    <w:tmpl w:val="A28A3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FC7"/>
    <w:multiLevelType w:val="hybridMultilevel"/>
    <w:tmpl w:val="E5520F66"/>
    <w:lvl w:ilvl="0" w:tplc="851A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0813B5"/>
    <w:multiLevelType w:val="hybridMultilevel"/>
    <w:tmpl w:val="0BBEC6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7000"/>
    <w:multiLevelType w:val="hybridMultilevel"/>
    <w:tmpl w:val="FB6C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01DB1"/>
    <w:multiLevelType w:val="hybridMultilevel"/>
    <w:tmpl w:val="1E60A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57BB"/>
    <w:multiLevelType w:val="hybridMultilevel"/>
    <w:tmpl w:val="F5D4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3034CB"/>
    <w:multiLevelType w:val="hybridMultilevel"/>
    <w:tmpl w:val="33128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E36A46"/>
    <w:multiLevelType w:val="hybridMultilevel"/>
    <w:tmpl w:val="DA8A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617140"/>
    <w:multiLevelType w:val="hybridMultilevel"/>
    <w:tmpl w:val="F9ACDB66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08674D9"/>
    <w:multiLevelType w:val="hybridMultilevel"/>
    <w:tmpl w:val="07FA6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973D8"/>
    <w:multiLevelType w:val="multilevel"/>
    <w:tmpl w:val="E1C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6321B8"/>
    <w:multiLevelType w:val="hybridMultilevel"/>
    <w:tmpl w:val="7FD227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376231"/>
    <w:multiLevelType w:val="hybridMultilevel"/>
    <w:tmpl w:val="A91C2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3218D4"/>
    <w:multiLevelType w:val="hybridMultilevel"/>
    <w:tmpl w:val="6E3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15D93"/>
    <w:multiLevelType w:val="hybridMultilevel"/>
    <w:tmpl w:val="6B5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02C59"/>
    <w:multiLevelType w:val="hybridMultilevel"/>
    <w:tmpl w:val="3EB0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331836"/>
    <w:multiLevelType w:val="hybridMultilevel"/>
    <w:tmpl w:val="0FDA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666D10"/>
    <w:multiLevelType w:val="hybridMultilevel"/>
    <w:tmpl w:val="1156894A"/>
    <w:lvl w:ilvl="0" w:tplc="765E6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F7583"/>
    <w:multiLevelType w:val="hybridMultilevel"/>
    <w:tmpl w:val="D47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5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3F2FE4"/>
    <w:multiLevelType w:val="hybridMultilevel"/>
    <w:tmpl w:val="D9BA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822D8D"/>
    <w:multiLevelType w:val="hybridMultilevel"/>
    <w:tmpl w:val="6DCC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45CC2"/>
    <w:multiLevelType w:val="hybridMultilevel"/>
    <w:tmpl w:val="8D1A957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952203731">
    <w:abstractNumId w:val="12"/>
  </w:num>
  <w:num w:numId="2" w16cid:durableId="767971838">
    <w:abstractNumId w:val="42"/>
  </w:num>
  <w:num w:numId="3" w16cid:durableId="1991011761">
    <w:abstractNumId w:val="44"/>
  </w:num>
  <w:num w:numId="4" w16cid:durableId="1886794420">
    <w:abstractNumId w:val="46"/>
  </w:num>
  <w:num w:numId="5" w16cid:durableId="446123344">
    <w:abstractNumId w:val="28"/>
  </w:num>
  <w:num w:numId="6" w16cid:durableId="1013383849">
    <w:abstractNumId w:val="14"/>
  </w:num>
  <w:num w:numId="7" w16cid:durableId="445272518">
    <w:abstractNumId w:val="20"/>
  </w:num>
  <w:num w:numId="8" w16cid:durableId="1478721251">
    <w:abstractNumId w:val="18"/>
  </w:num>
  <w:num w:numId="9" w16cid:durableId="1941134712">
    <w:abstractNumId w:val="0"/>
  </w:num>
  <w:num w:numId="10" w16cid:durableId="1431005516">
    <w:abstractNumId w:val="33"/>
  </w:num>
  <w:num w:numId="11" w16cid:durableId="35281480">
    <w:abstractNumId w:val="29"/>
  </w:num>
  <w:num w:numId="12" w16cid:durableId="955402886">
    <w:abstractNumId w:val="19"/>
  </w:num>
  <w:num w:numId="13" w16cid:durableId="245695874">
    <w:abstractNumId w:val="47"/>
  </w:num>
  <w:num w:numId="14" w16cid:durableId="668873761">
    <w:abstractNumId w:val="1"/>
  </w:num>
  <w:num w:numId="15" w16cid:durableId="1409500729">
    <w:abstractNumId w:val="13"/>
  </w:num>
  <w:num w:numId="16" w16cid:durableId="1061564679">
    <w:abstractNumId w:val="10"/>
  </w:num>
  <w:num w:numId="17" w16cid:durableId="1209102202">
    <w:abstractNumId w:val="45"/>
  </w:num>
  <w:num w:numId="18" w16cid:durableId="955336688">
    <w:abstractNumId w:val="6"/>
  </w:num>
  <w:num w:numId="19" w16cid:durableId="390810220">
    <w:abstractNumId w:val="36"/>
  </w:num>
  <w:num w:numId="20" w16cid:durableId="1269502304">
    <w:abstractNumId w:val="21"/>
  </w:num>
  <w:num w:numId="21" w16cid:durableId="1784181985">
    <w:abstractNumId w:val="11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 w:numId="26" w16cid:durableId="2093695975">
    <w:abstractNumId w:val="25"/>
  </w:num>
  <w:num w:numId="27" w16cid:durableId="878131312">
    <w:abstractNumId w:val="35"/>
  </w:num>
  <w:num w:numId="28" w16cid:durableId="1790734946">
    <w:abstractNumId w:val="48"/>
  </w:num>
  <w:num w:numId="29" w16cid:durableId="1139147176">
    <w:abstractNumId w:val="15"/>
  </w:num>
  <w:num w:numId="30" w16cid:durableId="361516933">
    <w:abstractNumId w:val="43"/>
  </w:num>
  <w:num w:numId="31" w16cid:durableId="2073195492">
    <w:abstractNumId w:val="31"/>
  </w:num>
  <w:num w:numId="32" w16cid:durableId="1304039857">
    <w:abstractNumId w:val="40"/>
  </w:num>
  <w:num w:numId="33" w16cid:durableId="361899575">
    <w:abstractNumId w:val="23"/>
  </w:num>
  <w:num w:numId="34" w16cid:durableId="290787328">
    <w:abstractNumId w:val="7"/>
  </w:num>
  <w:num w:numId="35" w16cid:durableId="1159619401">
    <w:abstractNumId w:val="22"/>
  </w:num>
  <w:num w:numId="36" w16cid:durableId="1782413984">
    <w:abstractNumId w:val="9"/>
  </w:num>
  <w:num w:numId="37" w16cid:durableId="1930459092">
    <w:abstractNumId w:val="26"/>
  </w:num>
  <w:num w:numId="38" w16cid:durableId="1038431431">
    <w:abstractNumId w:val="27"/>
  </w:num>
  <w:num w:numId="39" w16cid:durableId="1960138797">
    <w:abstractNumId w:val="50"/>
  </w:num>
  <w:num w:numId="40" w16cid:durableId="778643139">
    <w:abstractNumId w:val="30"/>
  </w:num>
  <w:num w:numId="41" w16cid:durableId="1478457116">
    <w:abstractNumId w:val="17"/>
  </w:num>
  <w:num w:numId="42" w16cid:durableId="741681440">
    <w:abstractNumId w:val="34"/>
  </w:num>
  <w:num w:numId="43" w16cid:durableId="1541748408">
    <w:abstractNumId w:val="41"/>
  </w:num>
  <w:num w:numId="44" w16cid:durableId="2068406724">
    <w:abstractNumId w:val="39"/>
  </w:num>
  <w:num w:numId="45" w16cid:durableId="58477796">
    <w:abstractNumId w:val="24"/>
  </w:num>
  <w:num w:numId="46" w16cid:durableId="877475077">
    <w:abstractNumId w:val="32"/>
  </w:num>
  <w:num w:numId="47" w16cid:durableId="669721832">
    <w:abstractNumId w:val="8"/>
  </w:num>
  <w:num w:numId="48" w16cid:durableId="42406741">
    <w:abstractNumId w:val="38"/>
  </w:num>
  <w:num w:numId="49" w16cid:durableId="1542011399">
    <w:abstractNumId w:val="37"/>
  </w:num>
  <w:num w:numId="50" w16cid:durableId="2093773230">
    <w:abstractNumId w:val="49"/>
  </w:num>
  <w:num w:numId="51" w16cid:durableId="3297960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5DC"/>
    <w:rsid w:val="00011678"/>
    <w:rsid w:val="00013779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18E0"/>
    <w:rsid w:val="00042415"/>
    <w:rsid w:val="00042AF4"/>
    <w:rsid w:val="00044411"/>
    <w:rsid w:val="0004513A"/>
    <w:rsid w:val="00045DB8"/>
    <w:rsid w:val="00047AA0"/>
    <w:rsid w:val="00050439"/>
    <w:rsid w:val="00050E07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66C"/>
    <w:rsid w:val="00064C50"/>
    <w:rsid w:val="00064E04"/>
    <w:rsid w:val="00065897"/>
    <w:rsid w:val="0006647D"/>
    <w:rsid w:val="00071418"/>
    <w:rsid w:val="00071C70"/>
    <w:rsid w:val="000720B4"/>
    <w:rsid w:val="0007294D"/>
    <w:rsid w:val="00073E12"/>
    <w:rsid w:val="000746EA"/>
    <w:rsid w:val="00075F61"/>
    <w:rsid w:val="0007622A"/>
    <w:rsid w:val="00076BF6"/>
    <w:rsid w:val="00077339"/>
    <w:rsid w:val="000777E7"/>
    <w:rsid w:val="0008049A"/>
    <w:rsid w:val="00083B9E"/>
    <w:rsid w:val="00084606"/>
    <w:rsid w:val="00084BD7"/>
    <w:rsid w:val="00084F96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653"/>
    <w:rsid w:val="00095949"/>
    <w:rsid w:val="00097614"/>
    <w:rsid w:val="00097B20"/>
    <w:rsid w:val="000A1313"/>
    <w:rsid w:val="000A13DA"/>
    <w:rsid w:val="000A2828"/>
    <w:rsid w:val="000A5951"/>
    <w:rsid w:val="000A5D39"/>
    <w:rsid w:val="000A6992"/>
    <w:rsid w:val="000A6E32"/>
    <w:rsid w:val="000B0E0B"/>
    <w:rsid w:val="000B16F7"/>
    <w:rsid w:val="000B320B"/>
    <w:rsid w:val="000B4012"/>
    <w:rsid w:val="000B4AEF"/>
    <w:rsid w:val="000B4BCD"/>
    <w:rsid w:val="000B5355"/>
    <w:rsid w:val="000C0CA0"/>
    <w:rsid w:val="000C3C62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5C9A"/>
    <w:rsid w:val="000D6EC4"/>
    <w:rsid w:val="000D76EC"/>
    <w:rsid w:val="000E0208"/>
    <w:rsid w:val="000E062F"/>
    <w:rsid w:val="000E201A"/>
    <w:rsid w:val="000E5492"/>
    <w:rsid w:val="000E60B0"/>
    <w:rsid w:val="000E676F"/>
    <w:rsid w:val="000E69A7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462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35B3"/>
    <w:rsid w:val="00114593"/>
    <w:rsid w:val="00115396"/>
    <w:rsid w:val="0011705C"/>
    <w:rsid w:val="00117A0C"/>
    <w:rsid w:val="00117F2D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37F4C"/>
    <w:rsid w:val="00140B1B"/>
    <w:rsid w:val="001426CE"/>
    <w:rsid w:val="001447CA"/>
    <w:rsid w:val="0014563A"/>
    <w:rsid w:val="0014622C"/>
    <w:rsid w:val="00150287"/>
    <w:rsid w:val="0015200F"/>
    <w:rsid w:val="0015202F"/>
    <w:rsid w:val="001520D1"/>
    <w:rsid w:val="00152650"/>
    <w:rsid w:val="00152723"/>
    <w:rsid w:val="00153CE1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67912"/>
    <w:rsid w:val="00170933"/>
    <w:rsid w:val="00170B33"/>
    <w:rsid w:val="00172A7B"/>
    <w:rsid w:val="001732DC"/>
    <w:rsid w:val="001733E8"/>
    <w:rsid w:val="0017444B"/>
    <w:rsid w:val="00175630"/>
    <w:rsid w:val="0017571C"/>
    <w:rsid w:val="00176686"/>
    <w:rsid w:val="0018134E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32B4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94B"/>
    <w:rsid w:val="001D5DE5"/>
    <w:rsid w:val="001D67F0"/>
    <w:rsid w:val="001D6D6E"/>
    <w:rsid w:val="001E1824"/>
    <w:rsid w:val="001E18DF"/>
    <w:rsid w:val="001E2A5B"/>
    <w:rsid w:val="001E45B6"/>
    <w:rsid w:val="001E531A"/>
    <w:rsid w:val="001E5D20"/>
    <w:rsid w:val="001E740B"/>
    <w:rsid w:val="001E7CD5"/>
    <w:rsid w:val="001E7E80"/>
    <w:rsid w:val="001F24C1"/>
    <w:rsid w:val="001F4703"/>
    <w:rsid w:val="001F6E28"/>
    <w:rsid w:val="001F7D2F"/>
    <w:rsid w:val="00200341"/>
    <w:rsid w:val="00201030"/>
    <w:rsid w:val="00202023"/>
    <w:rsid w:val="002036AD"/>
    <w:rsid w:val="002050F6"/>
    <w:rsid w:val="00206568"/>
    <w:rsid w:val="002068EE"/>
    <w:rsid w:val="00207BDC"/>
    <w:rsid w:val="00212A78"/>
    <w:rsid w:val="00213D59"/>
    <w:rsid w:val="002147A7"/>
    <w:rsid w:val="0021540C"/>
    <w:rsid w:val="00220920"/>
    <w:rsid w:val="0022136A"/>
    <w:rsid w:val="00221A27"/>
    <w:rsid w:val="00222C8B"/>
    <w:rsid w:val="00223CE2"/>
    <w:rsid w:val="00223D0F"/>
    <w:rsid w:val="00223F7D"/>
    <w:rsid w:val="00225EE7"/>
    <w:rsid w:val="00226BB4"/>
    <w:rsid w:val="00230087"/>
    <w:rsid w:val="00230DA6"/>
    <w:rsid w:val="0023119F"/>
    <w:rsid w:val="00231CF6"/>
    <w:rsid w:val="00231D7C"/>
    <w:rsid w:val="0023205D"/>
    <w:rsid w:val="002329D6"/>
    <w:rsid w:val="0023323D"/>
    <w:rsid w:val="002337FF"/>
    <w:rsid w:val="00234198"/>
    <w:rsid w:val="00234675"/>
    <w:rsid w:val="002354E0"/>
    <w:rsid w:val="00237BF7"/>
    <w:rsid w:val="00237D0B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22CA"/>
    <w:rsid w:val="0025392D"/>
    <w:rsid w:val="00253BD2"/>
    <w:rsid w:val="00253ECC"/>
    <w:rsid w:val="0025521B"/>
    <w:rsid w:val="00256282"/>
    <w:rsid w:val="00256886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859F7"/>
    <w:rsid w:val="00290750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0C65"/>
    <w:rsid w:val="002A112A"/>
    <w:rsid w:val="002A11E9"/>
    <w:rsid w:val="002A1545"/>
    <w:rsid w:val="002A1B35"/>
    <w:rsid w:val="002A1D99"/>
    <w:rsid w:val="002A3610"/>
    <w:rsid w:val="002A3A39"/>
    <w:rsid w:val="002A3E42"/>
    <w:rsid w:val="002A528C"/>
    <w:rsid w:val="002A5306"/>
    <w:rsid w:val="002A5F31"/>
    <w:rsid w:val="002A7792"/>
    <w:rsid w:val="002B1A8A"/>
    <w:rsid w:val="002B5F76"/>
    <w:rsid w:val="002B67FB"/>
    <w:rsid w:val="002B6E20"/>
    <w:rsid w:val="002C0334"/>
    <w:rsid w:val="002C039F"/>
    <w:rsid w:val="002C127A"/>
    <w:rsid w:val="002C13B8"/>
    <w:rsid w:val="002C31E2"/>
    <w:rsid w:val="002C48BD"/>
    <w:rsid w:val="002C5BDF"/>
    <w:rsid w:val="002C6323"/>
    <w:rsid w:val="002C72E9"/>
    <w:rsid w:val="002C76DD"/>
    <w:rsid w:val="002C7AEC"/>
    <w:rsid w:val="002D1287"/>
    <w:rsid w:val="002D34A6"/>
    <w:rsid w:val="002D4346"/>
    <w:rsid w:val="002D561C"/>
    <w:rsid w:val="002D74CA"/>
    <w:rsid w:val="002D750D"/>
    <w:rsid w:val="002E01C6"/>
    <w:rsid w:val="002E11D7"/>
    <w:rsid w:val="002E1434"/>
    <w:rsid w:val="002E1E61"/>
    <w:rsid w:val="002E21F2"/>
    <w:rsid w:val="002E3360"/>
    <w:rsid w:val="002E3918"/>
    <w:rsid w:val="002E3925"/>
    <w:rsid w:val="002E4BFF"/>
    <w:rsid w:val="002E4FF4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5DC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3D7"/>
    <w:rsid w:val="003454E8"/>
    <w:rsid w:val="00345521"/>
    <w:rsid w:val="00345DDC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CA0"/>
    <w:rsid w:val="00383F38"/>
    <w:rsid w:val="003849A1"/>
    <w:rsid w:val="00384AFF"/>
    <w:rsid w:val="003867E8"/>
    <w:rsid w:val="00386AD2"/>
    <w:rsid w:val="00391BAE"/>
    <w:rsid w:val="00391FF0"/>
    <w:rsid w:val="00392A5C"/>
    <w:rsid w:val="00392D2B"/>
    <w:rsid w:val="00393C77"/>
    <w:rsid w:val="00393FBF"/>
    <w:rsid w:val="003949DF"/>
    <w:rsid w:val="0039503D"/>
    <w:rsid w:val="00396210"/>
    <w:rsid w:val="0039687B"/>
    <w:rsid w:val="003971A3"/>
    <w:rsid w:val="003A5DB5"/>
    <w:rsid w:val="003A7CC4"/>
    <w:rsid w:val="003A7E41"/>
    <w:rsid w:val="003B03BF"/>
    <w:rsid w:val="003B09A5"/>
    <w:rsid w:val="003B1BDA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4FD9"/>
    <w:rsid w:val="003D57D8"/>
    <w:rsid w:val="003D5D1A"/>
    <w:rsid w:val="003E18B8"/>
    <w:rsid w:val="003E40BF"/>
    <w:rsid w:val="003E4BF0"/>
    <w:rsid w:val="003E5A25"/>
    <w:rsid w:val="003E6DA1"/>
    <w:rsid w:val="003F02A6"/>
    <w:rsid w:val="003F1DB0"/>
    <w:rsid w:val="003F2155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21F4"/>
    <w:rsid w:val="00413FB6"/>
    <w:rsid w:val="0041716E"/>
    <w:rsid w:val="00421D21"/>
    <w:rsid w:val="00422C93"/>
    <w:rsid w:val="00422EF3"/>
    <w:rsid w:val="0042325B"/>
    <w:rsid w:val="00427C34"/>
    <w:rsid w:val="00431511"/>
    <w:rsid w:val="004315AC"/>
    <w:rsid w:val="00431C3F"/>
    <w:rsid w:val="00432572"/>
    <w:rsid w:val="00433B08"/>
    <w:rsid w:val="00434558"/>
    <w:rsid w:val="00434B7F"/>
    <w:rsid w:val="00435AB4"/>
    <w:rsid w:val="00435D5F"/>
    <w:rsid w:val="00436C7A"/>
    <w:rsid w:val="0043703F"/>
    <w:rsid w:val="00437F14"/>
    <w:rsid w:val="00441511"/>
    <w:rsid w:val="0044253C"/>
    <w:rsid w:val="00443168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071E"/>
    <w:rsid w:val="00462F87"/>
    <w:rsid w:val="0046476A"/>
    <w:rsid w:val="0046536A"/>
    <w:rsid w:val="004654D9"/>
    <w:rsid w:val="00465DF3"/>
    <w:rsid w:val="004667F6"/>
    <w:rsid w:val="004719C7"/>
    <w:rsid w:val="004722E6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2F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39CF"/>
    <w:rsid w:val="004B460C"/>
    <w:rsid w:val="004B487F"/>
    <w:rsid w:val="004B6EE0"/>
    <w:rsid w:val="004B72C6"/>
    <w:rsid w:val="004B73FA"/>
    <w:rsid w:val="004C00A6"/>
    <w:rsid w:val="004C0347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0F7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4DD0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7A"/>
    <w:rsid w:val="00521C88"/>
    <w:rsid w:val="0052325B"/>
    <w:rsid w:val="00526754"/>
    <w:rsid w:val="005306DB"/>
    <w:rsid w:val="0053078C"/>
    <w:rsid w:val="00532A80"/>
    <w:rsid w:val="00533F9B"/>
    <w:rsid w:val="0054051F"/>
    <w:rsid w:val="00542381"/>
    <w:rsid w:val="005433D3"/>
    <w:rsid w:val="00544D05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0E8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25E5"/>
    <w:rsid w:val="00574E3A"/>
    <w:rsid w:val="00575554"/>
    <w:rsid w:val="0057611C"/>
    <w:rsid w:val="00577C18"/>
    <w:rsid w:val="00577E87"/>
    <w:rsid w:val="00580F90"/>
    <w:rsid w:val="00581386"/>
    <w:rsid w:val="00581746"/>
    <w:rsid w:val="00582111"/>
    <w:rsid w:val="00582E5E"/>
    <w:rsid w:val="0058355A"/>
    <w:rsid w:val="005838E3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0F62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B5EA3"/>
    <w:rsid w:val="005C020B"/>
    <w:rsid w:val="005C14CD"/>
    <w:rsid w:val="005C1ADC"/>
    <w:rsid w:val="005C20E8"/>
    <w:rsid w:val="005C25F8"/>
    <w:rsid w:val="005C2B55"/>
    <w:rsid w:val="005C37D5"/>
    <w:rsid w:val="005C3851"/>
    <w:rsid w:val="005C3F0E"/>
    <w:rsid w:val="005C5441"/>
    <w:rsid w:val="005C62F2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19C7"/>
    <w:rsid w:val="005E2560"/>
    <w:rsid w:val="005E59EF"/>
    <w:rsid w:val="005E61BD"/>
    <w:rsid w:val="005E79CF"/>
    <w:rsid w:val="005F0796"/>
    <w:rsid w:val="005F20EF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3E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27B1"/>
    <w:rsid w:val="00663A98"/>
    <w:rsid w:val="00663E42"/>
    <w:rsid w:val="006647C3"/>
    <w:rsid w:val="00664A79"/>
    <w:rsid w:val="006655C0"/>
    <w:rsid w:val="00665DD0"/>
    <w:rsid w:val="006661D3"/>
    <w:rsid w:val="00670419"/>
    <w:rsid w:val="00670A6A"/>
    <w:rsid w:val="00671153"/>
    <w:rsid w:val="006739A1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87CB3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2F87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20A0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25E3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C74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0329"/>
    <w:rsid w:val="0077259F"/>
    <w:rsid w:val="007726E1"/>
    <w:rsid w:val="0077309D"/>
    <w:rsid w:val="007737A8"/>
    <w:rsid w:val="007738FF"/>
    <w:rsid w:val="00776331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230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C7BC7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6D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625E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345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6303"/>
    <w:rsid w:val="008872DB"/>
    <w:rsid w:val="00891CAA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642"/>
    <w:rsid w:val="008B7F25"/>
    <w:rsid w:val="008C1D56"/>
    <w:rsid w:val="008C4CD5"/>
    <w:rsid w:val="008C55EE"/>
    <w:rsid w:val="008D1CC4"/>
    <w:rsid w:val="008D305F"/>
    <w:rsid w:val="008D413B"/>
    <w:rsid w:val="008D48A7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0321"/>
    <w:rsid w:val="00901B62"/>
    <w:rsid w:val="0090357A"/>
    <w:rsid w:val="00903EC1"/>
    <w:rsid w:val="00904382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448C"/>
    <w:rsid w:val="009558B7"/>
    <w:rsid w:val="00960900"/>
    <w:rsid w:val="00962CCB"/>
    <w:rsid w:val="00963D0A"/>
    <w:rsid w:val="0096449B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77B2D"/>
    <w:rsid w:val="0098301E"/>
    <w:rsid w:val="00986F16"/>
    <w:rsid w:val="009916E1"/>
    <w:rsid w:val="00992F21"/>
    <w:rsid w:val="0099441E"/>
    <w:rsid w:val="009966B0"/>
    <w:rsid w:val="00996A05"/>
    <w:rsid w:val="00997AFD"/>
    <w:rsid w:val="009A0A4F"/>
    <w:rsid w:val="009A299C"/>
    <w:rsid w:val="009A29A5"/>
    <w:rsid w:val="009A2DD7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1DD"/>
    <w:rsid w:val="009D1C18"/>
    <w:rsid w:val="009D2EA9"/>
    <w:rsid w:val="009D314A"/>
    <w:rsid w:val="009D4934"/>
    <w:rsid w:val="009D6788"/>
    <w:rsid w:val="009E067F"/>
    <w:rsid w:val="009E0B00"/>
    <w:rsid w:val="009E15E7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321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19D"/>
    <w:rsid w:val="00A348B4"/>
    <w:rsid w:val="00A40031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5722"/>
    <w:rsid w:val="00A56282"/>
    <w:rsid w:val="00A5663B"/>
    <w:rsid w:val="00A61F7E"/>
    <w:rsid w:val="00A62770"/>
    <w:rsid w:val="00A64D68"/>
    <w:rsid w:val="00A65405"/>
    <w:rsid w:val="00A661FC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5AA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5066"/>
    <w:rsid w:val="00AF526A"/>
    <w:rsid w:val="00AF56CE"/>
    <w:rsid w:val="00AF5BA3"/>
    <w:rsid w:val="00AF7A84"/>
    <w:rsid w:val="00B00889"/>
    <w:rsid w:val="00B01851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AFF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E16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3F9"/>
    <w:rsid w:val="00B86AB0"/>
    <w:rsid w:val="00B871CD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2174"/>
    <w:rsid w:val="00BD363D"/>
    <w:rsid w:val="00BD4127"/>
    <w:rsid w:val="00BD49FC"/>
    <w:rsid w:val="00BD4EAB"/>
    <w:rsid w:val="00BD55DA"/>
    <w:rsid w:val="00BD61B4"/>
    <w:rsid w:val="00BE1BE1"/>
    <w:rsid w:val="00BE2960"/>
    <w:rsid w:val="00BE5813"/>
    <w:rsid w:val="00BE7812"/>
    <w:rsid w:val="00BE7F8E"/>
    <w:rsid w:val="00BF289A"/>
    <w:rsid w:val="00BF2C58"/>
    <w:rsid w:val="00C00742"/>
    <w:rsid w:val="00C0108A"/>
    <w:rsid w:val="00C01256"/>
    <w:rsid w:val="00C02ABA"/>
    <w:rsid w:val="00C03DDE"/>
    <w:rsid w:val="00C048DE"/>
    <w:rsid w:val="00C04D0B"/>
    <w:rsid w:val="00C0514F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9CF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377B6"/>
    <w:rsid w:val="00C405FF"/>
    <w:rsid w:val="00C40F82"/>
    <w:rsid w:val="00C412B5"/>
    <w:rsid w:val="00C4201B"/>
    <w:rsid w:val="00C42EF9"/>
    <w:rsid w:val="00C4498E"/>
    <w:rsid w:val="00C44A23"/>
    <w:rsid w:val="00C4706F"/>
    <w:rsid w:val="00C5018C"/>
    <w:rsid w:val="00C516EE"/>
    <w:rsid w:val="00C51EAF"/>
    <w:rsid w:val="00C53144"/>
    <w:rsid w:val="00C55973"/>
    <w:rsid w:val="00C5615A"/>
    <w:rsid w:val="00C5714A"/>
    <w:rsid w:val="00C57DE0"/>
    <w:rsid w:val="00C604A0"/>
    <w:rsid w:val="00C609BF"/>
    <w:rsid w:val="00C64CF7"/>
    <w:rsid w:val="00C65E12"/>
    <w:rsid w:val="00C66F23"/>
    <w:rsid w:val="00C67EF9"/>
    <w:rsid w:val="00C70979"/>
    <w:rsid w:val="00C715DC"/>
    <w:rsid w:val="00C7173F"/>
    <w:rsid w:val="00C71B60"/>
    <w:rsid w:val="00C735BE"/>
    <w:rsid w:val="00C73DD9"/>
    <w:rsid w:val="00C73E25"/>
    <w:rsid w:val="00C73FEC"/>
    <w:rsid w:val="00C75423"/>
    <w:rsid w:val="00C76AA2"/>
    <w:rsid w:val="00C77CE3"/>
    <w:rsid w:val="00C8038D"/>
    <w:rsid w:val="00C81B8D"/>
    <w:rsid w:val="00C8351B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99A"/>
    <w:rsid w:val="00C95CD6"/>
    <w:rsid w:val="00C97A8C"/>
    <w:rsid w:val="00CA0717"/>
    <w:rsid w:val="00CA1E75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2FBD"/>
    <w:rsid w:val="00CC464F"/>
    <w:rsid w:val="00CC525A"/>
    <w:rsid w:val="00CC6616"/>
    <w:rsid w:val="00CC67B3"/>
    <w:rsid w:val="00CD06E6"/>
    <w:rsid w:val="00CD0EDB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362B"/>
    <w:rsid w:val="00D14024"/>
    <w:rsid w:val="00D143E7"/>
    <w:rsid w:val="00D144A0"/>
    <w:rsid w:val="00D1585B"/>
    <w:rsid w:val="00D173B9"/>
    <w:rsid w:val="00D17CB8"/>
    <w:rsid w:val="00D17EDB"/>
    <w:rsid w:val="00D22BE1"/>
    <w:rsid w:val="00D24D73"/>
    <w:rsid w:val="00D25009"/>
    <w:rsid w:val="00D25E50"/>
    <w:rsid w:val="00D30395"/>
    <w:rsid w:val="00D350C7"/>
    <w:rsid w:val="00D35B9E"/>
    <w:rsid w:val="00D3614E"/>
    <w:rsid w:val="00D36DED"/>
    <w:rsid w:val="00D40810"/>
    <w:rsid w:val="00D4105B"/>
    <w:rsid w:val="00D41D45"/>
    <w:rsid w:val="00D43F9E"/>
    <w:rsid w:val="00D44216"/>
    <w:rsid w:val="00D44F2B"/>
    <w:rsid w:val="00D513F3"/>
    <w:rsid w:val="00D514C2"/>
    <w:rsid w:val="00D51BD2"/>
    <w:rsid w:val="00D53047"/>
    <w:rsid w:val="00D5304C"/>
    <w:rsid w:val="00D535A7"/>
    <w:rsid w:val="00D5363F"/>
    <w:rsid w:val="00D548D1"/>
    <w:rsid w:val="00D558FE"/>
    <w:rsid w:val="00D56973"/>
    <w:rsid w:val="00D577EA"/>
    <w:rsid w:val="00D57CEE"/>
    <w:rsid w:val="00D6016D"/>
    <w:rsid w:val="00D61B80"/>
    <w:rsid w:val="00D61F21"/>
    <w:rsid w:val="00D620F6"/>
    <w:rsid w:val="00D65108"/>
    <w:rsid w:val="00D65ABB"/>
    <w:rsid w:val="00D6634D"/>
    <w:rsid w:val="00D678C6"/>
    <w:rsid w:val="00D70C09"/>
    <w:rsid w:val="00D71020"/>
    <w:rsid w:val="00D7157C"/>
    <w:rsid w:val="00D7161B"/>
    <w:rsid w:val="00D7221B"/>
    <w:rsid w:val="00D72A4A"/>
    <w:rsid w:val="00D72CB8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CEE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6A9C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4068"/>
    <w:rsid w:val="00DC65AC"/>
    <w:rsid w:val="00DC7EFE"/>
    <w:rsid w:val="00DC7F7C"/>
    <w:rsid w:val="00DD01E7"/>
    <w:rsid w:val="00DD0B46"/>
    <w:rsid w:val="00DD1897"/>
    <w:rsid w:val="00DD1D1B"/>
    <w:rsid w:val="00DD2BE0"/>
    <w:rsid w:val="00DD53D3"/>
    <w:rsid w:val="00DD5FDF"/>
    <w:rsid w:val="00DD62AE"/>
    <w:rsid w:val="00DD71E7"/>
    <w:rsid w:val="00DE105D"/>
    <w:rsid w:val="00DE4A66"/>
    <w:rsid w:val="00DE6735"/>
    <w:rsid w:val="00DF0918"/>
    <w:rsid w:val="00DF0F5F"/>
    <w:rsid w:val="00DF1A24"/>
    <w:rsid w:val="00DF1EBF"/>
    <w:rsid w:val="00DF3C86"/>
    <w:rsid w:val="00DF5BB7"/>
    <w:rsid w:val="00DF6505"/>
    <w:rsid w:val="00DF6962"/>
    <w:rsid w:val="00E0142F"/>
    <w:rsid w:val="00E0178E"/>
    <w:rsid w:val="00E04288"/>
    <w:rsid w:val="00E04C27"/>
    <w:rsid w:val="00E05021"/>
    <w:rsid w:val="00E06A9D"/>
    <w:rsid w:val="00E06DBC"/>
    <w:rsid w:val="00E07A09"/>
    <w:rsid w:val="00E07C72"/>
    <w:rsid w:val="00E07F75"/>
    <w:rsid w:val="00E10522"/>
    <w:rsid w:val="00E112C2"/>
    <w:rsid w:val="00E1177A"/>
    <w:rsid w:val="00E1292C"/>
    <w:rsid w:val="00E13CBD"/>
    <w:rsid w:val="00E1424D"/>
    <w:rsid w:val="00E15CF6"/>
    <w:rsid w:val="00E15FB6"/>
    <w:rsid w:val="00E2011C"/>
    <w:rsid w:val="00E20345"/>
    <w:rsid w:val="00E20AE5"/>
    <w:rsid w:val="00E20CD2"/>
    <w:rsid w:val="00E21216"/>
    <w:rsid w:val="00E217FA"/>
    <w:rsid w:val="00E219AD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45346"/>
    <w:rsid w:val="00E460C6"/>
    <w:rsid w:val="00E46722"/>
    <w:rsid w:val="00E47091"/>
    <w:rsid w:val="00E509FB"/>
    <w:rsid w:val="00E50D85"/>
    <w:rsid w:val="00E51578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1BF"/>
    <w:rsid w:val="00E64F9E"/>
    <w:rsid w:val="00E674E0"/>
    <w:rsid w:val="00E676B1"/>
    <w:rsid w:val="00E67FE4"/>
    <w:rsid w:val="00E70502"/>
    <w:rsid w:val="00E728E5"/>
    <w:rsid w:val="00E72CB2"/>
    <w:rsid w:val="00E743F9"/>
    <w:rsid w:val="00E74B0E"/>
    <w:rsid w:val="00E75617"/>
    <w:rsid w:val="00E7709B"/>
    <w:rsid w:val="00E777D4"/>
    <w:rsid w:val="00E80280"/>
    <w:rsid w:val="00E820E9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A7E9F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28F3"/>
    <w:rsid w:val="00EC31EF"/>
    <w:rsid w:val="00EC5328"/>
    <w:rsid w:val="00EC5C98"/>
    <w:rsid w:val="00EC5D02"/>
    <w:rsid w:val="00EC685C"/>
    <w:rsid w:val="00EC7F58"/>
    <w:rsid w:val="00ED0A21"/>
    <w:rsid w:val="00ED1438"/>
    <w:rsid w:val="00ED1E20"/>
    <w:rsid w:val="00ED251C"/>
    <w:rsid w:val="00ED56BD"/>
    <w:rsid w:val="00EE0226"/>
    <w:rsid w:val="00EE03FF"/>
    <w:rsid w:val="00EE0EE8"/>
    <w:rsid w:val="00EE15B1"/>
    <w:rsid w:val="00EE2112"/>
    <w:rsid w:val="00EE2B59"/>
    <w:rsid w:val="00EE2E16"/>
    <w:rsid w:val="00EE5DD0"/>
    <w:rsid w:val="00EE63E3"/>
    <w:rsid w:val="00EE69E5"/>
    <w:rsid w:val="00EE7100"/>
    <w:rsid w:val="00EE7809"/>
    <w:rsid w:val="00EF061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6E2"/>
    <w:rsid w:val="00F11A7B"/>
    <w:rsid w:val="00F12D4F"/>
    <w:rsid w:val="00F13A3B"/>
    <w:rsid w:val="00F1674D"/>
    <w:rsid w:val="00F2014A"/>
    <w:rsid w:val="00F213C2"/>
    <w:rsid w:val="00F216C8"/>
    <w:rsid w:val="00F2259C"/>
    <w:rsid w:val="00F23089"/>
    <w:rsid w:val="00F233DF"/>
    <w:rsid w:val="00F239C7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873"/>
    <w:rsid w:val="00F66C9D"/>
    <w:rsid w:val="00F6749C"/>
    <w:rsid w:val="00F71314"/>
    <w:rsid w:val="00F71DDF"/>
    <w:rsid w:val="00F72008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B9E"/>
    <w:rsid w:val="00F96F42"/>
    <w:rsid w:val="00FA0E4A"/>
    <w:rsid w:val="00FA33EB"/>
    <w:rsid w:val="00FA440F"/>
    <w:rsid w:val="00FA452A"/>
    <w:rsid w:val="00FA4968"/>
    <w:rsid w:val="00FA513B"/>
    <w:rsid w:val="00FA749F"/>
    <w:rsid w:val="00FB3091"/>
    <w:rsid w:val="00FB4215"/>
    <w:rsid w:val="00FB4BC2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D1EFE"/>
    <w:rsid w:val="00FE0093"/>
    <w:rsid w:val="00FE00F2"/>
    <w:rsid w:val="00FE1982"/>
    <w:rsid w:val="00FE1F07"/>
    <w:rsid w:val="00FE2533"/>
    <w:rsid w:val="00FE364B"/>
    <w:rsid w:val="00FE5701"/>
    <w:rsid w:val="00FE5B15"/>
    <w:rsid w:val="00FE5DC9"/>
    <w:rsid w:val="00FE5F86"/>
    <w:rsid w:val="00FE611B"/>
    <w:rsid w:val="00FF070C"/>
    <w:rsid w:val="00FF2395"/>
    <w:rsid w:val="00FF3A0A"/>
    <w:rsid w:val="00FF3ACA"/>
    <w:rsid w:val="00FF42EE"/>
    <w:rsid w:val="00FF64B3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guirre@fresnocountyc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aguirre@fresnocounty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2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3</cp:revision>
  <cp:lastPrinted>2023-08-03T19:02:00Z</cp:lastPrinted>
  <dcterms:created xsi:type="dcterms:W3CDTF">2024-05-03T16:34:00Z</dcterms:created>
  <dcterms:modified xsi:type="dcterms:W3CDTF">2024-05-03T16:41:00Z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