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49FA" w14:textId="77777777" w:rsidR="002E73FB" w:rsidRPr="005C1B94" w:rsidRDefault="002E73FB" w:rsidP="002214CD">
      <w:pPr>
        <w:ind w:right="-414"/>
        <w:jc w:val="both"/>
        <w:rPr>
          <w:rFonts w:cs="Arial"/>
          <w:sz w:val="36"/>
          <w:szCs w:val="36"/>
          <w:lang w:val="es-ES"/>
        </w:rPr>
      </w:pPr>
    </w:p>
    <w:p w14:paraId="42B7CE61" w14:textId="2E75CB96" w:rsidR="00B066A2" w:rsidRPr="005C1B94" w:rsidRDefault="007A04B3" w:rsidP="002214CD">
      <w:pPr>
        <w:ind w:right="-414"/>
        <w:jc w:val="both"/>
        <w:rPr>
          <w:rFonts w:cs="Arial"/>
          <w:b/>
          <w:sz w:val="33"/>
          <w:szCs w:val="33"/>
          <w:lang w:val="es-ES"/>
        </w:rPr>
      </w:pPr>
      <w:r w:rsidRPr="005C1B94">
        <w:rPr>
          <w:rFonts w:cs="Arial"/>
          <w:sz w:val="33"/>
          <w:szCs w:val="33"/>
          <w:lang w:val="es-ES"/>
        </w:rPr>
        <w:t>Si no está satisfecho con sus servicios de salud mental o sus servicios para trastornos por uso de sustancias, puede presentar una reclamación en cualquier momento</w:t>
      </w:r>
      <w:r w:rsidR="00402D04">
        <w:rPr>
          <w:rFonts w:cs="Arial"/>
          <w:sz w:val="33"/>
          <w:szCs w:val="33"/>
          <w:lang w:val="es-ES"/>
        </w:rPr>
        <w:t>.</w:t>
      </w:r>
      <w:r w:rsidRPr="005C1B94">
        <w:rPr>
          <w:rFonts w:cs="Arial"/>
          <w:sz w:val="33"/>
          <w:szCs w:val="33"/>
          <w:lang w:val="es-ES"/>
        </w:rPr>
        <w:t xml:space="preserve"> Una reclamación es una queja sobre cualquier asunto, excepto un </w:t>
      </w:r>
      <w:r w:rsidR="00402D04">
        <w:rPr>
          <w:rFonts w:cs="Arial"/>
          <w:sz w:val="33"/>
          <w:szCs w:val="33"/>
          <w:lang w:val="es-ES"/>
        </w:rPr>
        <w:t>«</w:t>
      </w:r>
      <w:r w:rsidRPr="005C1B94">
        <w:rPr>
          <w:rFonts w:cs="Arial"/>
          <w:sz w:val="33"/>
          <w:szCs w:val="33"/>
          <w:lang w:val="es-ES"/>
        </w:rPr>
        <w:t>Aviso de Determinación Adversa de Beneficios</w:t>
      </w:r>
      <w:r w:rsidR="00402D04">
        <w:rPr>
          <w:rFonts w:cs="Arial"/>
          <w:sz w:val="33"/>
          <w:szCs w:val="33"/>
          <w:lang w:val="es-ES"/>
        </w:rPr>
        <w:t>»</w:t>
      </w:r>
      <w:r w:rsidRPr="005C1B94">
        <w:rPr>
          <w:rFonts w:cs="Arial"/>
          <w:sz w:val="33"/>
          <w:szCs w:val="33"/>
          <w:lang w:val="es-ES"/>
        </w:rPr>
        <w:t xml:space="preserve"> (NOABD). </w:t>
      </w:r>
    </w:p>
    <w:p w14:paraId="5409FE71" w14:textId="3F56CF0C" w:rsidR="00691E10" w:rsidRPr="005C1B94" w:rsidRDefault="00691E10" w:rsidP="002214CD">
      <w:pPr>
        <w:pStyle w:val="BodyText"/>
        <w:tabs>
          <w:tab w:val="left" w:pos="486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6424CB0B" w14:textId="36D2A0C8" w:rsidR="00691E10" w:rsidRPr="005C1B94" w:rsidRDefault="00691E10" w:rsidP="002214CD">
      <w:pPr>
        <w:pStyle w:val="BodyText"/>
        <w:ind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Si recibe un trato injusto por sus rasgos personales, puede presentar una reclamación por discriminación llamando al:</w:t>
      </w:r>
    </w:p>
    <w:p w14:paraId="496EED66" w14:textId="3F964C9A" w:rsidR="002E73FB" w:rsidRPr="005C1B94" w:rsidRDefault="002E73FB" w:rsidP="002214CD">
      <w:pPr>
        <w:pStyle w:val="BodyText"/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6532E24A" w14:textId="77777777" w:rsidR="002E73FB" w:rsidRPr="005C1B94" w:rsidRDefault="002E73FB" w:rsidP="002E73FB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Departamento de Salud y Servicios Humanos de Estados Unidos</w:t>
      </w:r>
    </w:p>
    <w:p w14:paraId="6C202C4A" w14:textId="77777777" w:rsidR="002E73FB" w:rsidRPr="005C1B94" w:rsidRDefault="002E73FB" w:rsidP="002E73FB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Oficina de Derechos Civiles </w:t>
      </w:r>
    </w:p>
    <w:p w14:paraId="294FF2F1" w14:textId="77777777" w:rsidR="002E73FB" w:rsidRPr="005C1B94" w:rsidRDefault="002E73FB" w:rsidP="002E73FB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(800) 368-1019 </w:t>
      </w:r>
    </w:p>
    <w:p w14:paraId="7B27DC4B" w14:textId="77777777" w:rsidR="002E73FB" w:rsidRPr="005C1B94" w:rsidRDefault="002E73FB" w:rsidP="002E73FB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Deberá presentar la reclamación en un plazo de 180 días a partir de la fecha en que el trato tuvo lugar.   </w:t>
      </w:r>
    </w:p>
    <w:p w14:paraId="70CB1F38" w14:textId="77777777" w:rsidR="00691E10" w:rsidRPr="005C1B94" w:rsidRDefault="00691E10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728E5C0E" w14:textId="77777777" w:rsidR="00691E10" w:rsidRPr="005C1B94" w:rsidRDefault="00691E10" w:rsidP="00DE5E04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Departamento de Servicios de Atención Médica de California</w:t>
      </w:r>
    </w:p>
    <w:p w14:paraId="5A6E76FA" w14:textId="77777777" w:rsidR="00691E10" w:rsidRPr="005C1B94" w:rsidRDefault="00691E10" w:rsidP="00DE5E04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Oficina de Derechos Civiles </w:t>
      </w:r>
    </w:p>
    <w:p w14:paraId="5AD73241" w14:textId="3B79AB25" w:rsidR="00691E10" w:rsidRPr="005C1B94" w:rsidRDefault="00691E10" w:rsidP="00DE5E04">
      <w:pPr>
        <w:pStyle w:val="BodyText"/>
        <w:tabs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(916) 440-7370 </w:t>
      </w:r>
    </w:p>
    <w:p w14:paraId="0CAFD4DD" w14:textId="6FEAF04B" w:rsidR="00691E10" w:rsidRPr="005C1B94" w:rsidRDefault="00691E10" w:rsidP="00DE5E04">
      <w:pPr>
        <w:pStyle w:val="BodyText"/>
        <w:tabs>
          <w:tab w:val="left" w:pos="360"/>
          <w:tab w:val="left" w:pos="5040"/>
        </w:tabs>
        <w:ind w:left="18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Deberá presentar la reclamación en un plazo de 365 días a partir de la fecha en que el trato tuvo lugar. </w:t>
      </w:r>
    </w:p>
    <w:p w14:paraId="3F6C54F5" w14:textId="77777777" w:rsidR="00691E10" w:rsidRPr="005C1B94" w:rsidRDefault="00691E10" w:rsidP="00DE5E04">
      <w:pPr>
        <w:pStyle w:val="BodyText"/>
        <w:tabs>
          <w:tab w:val="left" w:pos="5040"/>
        </w:tabs>
        <w:ind w:left="180" w:right="-414" w:hanging="90"/>
        <w:jc w:val="both"/>
        <w:rPr>
          <w:rFonts w:cs="Arial"/>
          <w:b w:val="0"/>
          <w:sz w:val="33"/>
          <w:szCs w:val="33"/>
          <w:lang w:val="es-ES"/>
        </w:rPr>
      </w:pPr>
    </w:p>
    <w:p w14:paraId="42111F26" w14:textId="7E9F2B7F" w:rsidR="002214CD" w:rsidRPr="005C1B94" w:rsidRDefault="00660DE7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Si quiere presentar una </w:t>
      </w:r>
      <w:r w:rsidR="00A97122">
        <w:rPr>
          <w:rFonts w:cs="Arial"/>
          <w:b w:val="0"/>
          <w:bCs w:val="0"/>
          <w:sz w:val="33"/>
          <w:szCs w:val="33"/>
          <w:lang w:val="es-ES"/>
        </w:rPr>
        <w:t>queja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acerca de un NOABD, deberá solicitar una apelación. Deberá solicitar la apelación en un plazo de 60 días naturales a partir de la fecha que aparezca en el NOABD.</w:t>
      </w:r>
    </w:p>
    <w:p w14:paraId="73DD54BF" w14:textId="77777777" w:rsidR="00B5287E" w:rsidRPr="005C1B94" w:rsidRDefault="00B5287E" w:rsidP="002214CD">
      <w:pPr>
        <w:pStyle w:val="BodyText"/>
        <w:tabs>
          <w:tab w:val="left" w:pos="5040"/>
        </w:tabs>
        <w:ind w:left="540"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0D090A1E" w14:textId="3A1B3E82" w:rsidR="00B5287E" w:rsidRPr="005C1B94" w:rsidRDefault="00B5287E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En este documento, </w:t>
      </w:r>
      <w:r w:rsidR="00402D04">
        <w:rPr>
          <w:rFonts w:cs="Arial"/>
          <w:b w:val="0"/>
          <w:bCs w:val="0"/>
          <w:sz w:val="33"/>
          <w:szCs w:val="33"/>
          <w:lang w:val="es-ES"/>
        </w:rPr>
        <w:t>«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>usted</w:t>
      </w:r>
      <w:r w:rsidR="00402D04">
        <w:rPr>
          <w:rFonts w:cs="Arial"/>
          <w:b w:val="0"/>
          <w:bCs w:val="0"/>
          <w:sz w:val="33"/>
          <w:szCs w:val="33"/>
          <w:lang w:val="es-ES"/>
        </w:rPr>
        <w:t>»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significa usted o su representante autorizado.</w:t>
      </w:r>
    </w:p>
    <w:p w14:paraId="2ED5D593" w14:textId="77777777" w:rsidR="007A04B3" w:rsidRPr="005C1B94" w:rsidRDefault="007A04B3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5C6F367A" w14:textId="42C95549" w:rsidR="008B3FC3" w:rsidRPr="005C1B94" w:rsidRDefault="007A04B3" w:rsidP="002214CD">
      <w:pPr>
        <w:pStyle w:val="BodyText"/>
        <w:tabs>
          <w:tab w:val="left" w:pos="5040"/>
        </w:tabs>
        <w:ind w:right="-414"/>
        <w:jc w:val="both"/>
        <w:rPr>
          <w:rFonts w:cs="Arial"/>
          <w:sz w:val="33"/>
          <w:szCs w:val="33"/>
          <w:u w:val="single"/>
          <w:lang w:val="es-ES"/>
        </w:rPr>
      </w:pPr>
      <w:r w:rsidRPr="005C1B94">
        <w:rPr>
          <w:rFonts w:cs="Arial"/>
          <w:sz w:val="33"/>
          <w:szCs w:val="33"/>
          <w:u w:val="single"/>
          <w:lang w:val="es-ES"/>
        </w:rPr>
        <w:t xml:space="preserve">PROCESO DE RECLAMACIÓN O APELACIÓN </w:t>
      </w:r>
    </w:p>
    <w:p w14:paraId="3189CA80" w14:textId="77777777" w:rsidR="00886848" w:rsidRPr="005C1B94" w:rsidRDefault="00886848" w:rsidP="002214CD">
      <w:pPr>
        <w:pStyle w:val="BodyText"/>
        <w:tabs>
          <w:tab w:val="left" w:pos="5040"/>
        </w:tabs>
        <w:ind w:right="-414"/>
        <w:jc w:val="both"/>
        <w:rPr>
          <w:rFonts w:cs="Arial"/>
          <w:sz w:val="33"/>
          <w:szCs w:val="33"/>
          <w:lang w:val="es-ES"/>
        </w:rPr>
      </w:pPr>
    </w:p>
    <w:p w14:paraId="7B6724E2" w14:textId="77777777" w:rsidR="00135CD9" w:rsidRPr="005C1B94" w:rsidRDefault="002826B3" w:rsidP="0013039C">
      <w:pPr>
        <w:pStyle w:val="BodyText"/>
        <w:numPr>
          <w:ilvl w:val="0"/>
          <w:numId w:val="7"/>
        </w:numPr>
        <w:tabs>
          <w:tab w:val="left" w:pos="5040"/>
        </w:tabs>
        <w:ind w:right="-418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Antes de presentar una reclamación, debería hablar con su proveedor. </w:t>
      </w:r>
    </w:p>
    <w:p w14:paraId="5204D5BA" w14:textId="77777777" w:rsidR="00135CD9" w:rsidRPr="005C1B94" w:rsidRDefault="00135CD9" w:rsidP="0013039C">
      <w:pPr>
        <w:pStyle w:val="BodyText"/>
        <w:tabs>
          <w:tab w:val="left" w:pos="5040"/>
        </w:tabs>
        <w:ind w:right="-418"/>
        <w:jc w:val="both"/>
        <w:rPr>
          <w:rFonts w:cs="Arial"/>
          <w:b w:val="0"/>
          <w:sz w:val="33"/>
          <w:szCs w:val="33"/>
          <w:lang w:val="es-ES"/>
        </w:rPr>
      </w:pPr>
    </w:p>
    <w:p w14:paraId="0A5085FD" w14:textId="3EFEDA2D" w:rsidR="00510A42" w:rsidRPr="005C1B94" w:rsidRDefault="00510A42" w:rsidP="0013039C">
      <w:pPr>
        <w:pStyle w:val="BodyText"/>
        <w:numPr>
          <w:ilvl w:val="0"/>
          <w:numId w:val="7"/>
        </w:numPr>
        <w:tabs>
          <w:tab w:val="left" w:pos="5040"/>
        </w:tabs>
        <w:ind w:right="-418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Antes de solicitar una apelación, debe haber recibido un NOABD. </w:t>
      </w:r>
    </w:p>
    <w:p w14:paraId="48A021D5" w14:textId="77777777" w:rsidR="00510A42" w:rsidRPr="005C1B94" w:rsidRDefault="00510A42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0E2A64B9" w14:textId="2200BC1B" w:rsidR="00127BE4" w:rsidRPr="005C1B94" w:rsidRDefault="00510A42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Puede completar un formulario de reclamación o apelación y enviarlo por correo postal a:</w:t>
      </w:r>
    </w:p>
    <w:p w14:paraId="0B66C6FB" w14:textId="77777777" w:rsidR="00B5287E" w:rsidRPr="005C1B94" w:rsidRDefault="00B5287E" w:rsidP="00B21C46">
      <w:pPr>
        <w:pStyle w:val="BodyText"/>
        <w:tabs>
          <w:tab w:val="left" w:pos="0"/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00EC4063" w14:textId="70FEEC20" w:rsidR="005C4ED9" w:rsidRPr="005C1B94" w:rsidRDefault="00402D04" w:rsidP="00DE5E04">
      <w:pPr>
        <w:pStyle w:val="BodyText"/>
        <w:tabs>
          <w:tab w:val="left" w:pos="360"/>
          <w:tab w:val="left" w:pos="5040"/>
        </w:tabs>
        <w:ind w:left="270" w:right="-414"/>
        <w:jc w:val="both"/>
        <w:rPr>
          <w:rFonts w:cs="Arial"/>
          <w:b w:val="0"/>
          <w:sz w:val="33"/>
          <w:szCs w:val="33"/>
          <w:lang w:val="es-ES"/>
        </w:rPr>
      </w:pPr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Fresno County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Department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of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Behavioral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Health</w:t>
      </w:r>
      <w:proofErr w:type="spellEnd"/>
    </w:p>
    <w:p w14:paraId="6EFF080D" w14:textId="77777777" w:rsidR="005C4ED9" w:rsidRPr="005C1B94" w:rsidRDefault="005C4ED9" w:rsidP="00DE5E04">
      <w:pPr>
        <w:pStyle w:val="BodyText"/>
        <w:tabs>
          <w:tab w:val="left" w:pos="360"/>
          <w:tab w:val="left" w:pos="5040"/>
        </w:tabs>
        <w:ind w:left="27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P.O. Box 45003 </w:t>
      </w:r>
    </w:p>
    <w:p w14:paraId="48E4BD10" w14:textId="07955662" w:rsidR="005C4ED9" w:rsidRPr="005C1B94" w:rsidRDefault="005C4ED9" w:rsidP="00DE5E04">
      <w:pPr>
        <w:pStyle w:val="BodyText"/>
        <w:tabs>
          <w:tab w:val="left" w:pos="360"/>
          <w:tab w:val="left" w:pos="5040"/>
        </w:tabs>
        <w:ind w:left="270" w:right="-41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Fresno, CA 93718-9886</w:t>
      </w:r>
    </w:p>
    <w:p w14:paraId="071FAD38" w14:textId="6544F8FC" w:rsidR="00DE5E04" w:rsidRPr="005C1B94" w:rsidRDefault="00DE5E04" w:rsidP="00DE5E04">
      <w:pPr>
        <w:pStyle w:val="BodyText"/>
        <w:tabs>
          <w:tab w:val="left" w:pos="360"/>
          <w:tab w:val="left" w:pos="5040"/>
        </w:tabs>
        <w:ind w:left="270"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52EB8C2A" w14:textId="6DB023A5" w:rsidR="001D462C" w:rsidRDefault="002826B3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bCs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Puede coger un formulario y un sobre en cualquier sitio del proveedor. </w:t>
      </w:r>
    </w:p>
    <w:p w14:paraId="7EB56E6C" w14:textId="77777777" w:rsidR="00402D04" w:rsidRPr="005C1B94" w:rsidRDefault="00402D04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35E065E7" w14:textId="146DDCB2" w:rsidR="00510A42" w:rsidRPr="005C1B94" w:rsidRDefault="00510A42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65086FB9" w14:textId="77777777" w:rsidR="00135CD9" w:rsidRPr="005C1B94" w:rsidRDefault="00135CD9" w:rsidP="002214CD">
      <w:pPr>
        <w:pStyle w:val="BodyText"/>
        <w:tabs>
          <w:tab w:val="left" w:pos="5040"/>
        </w:tabs>
        <w:ind w:right="-414"/>
        <w:jc w:val="both"/>
        <w:rPr>
          <w:rFonts w:cs="Arial"/>
          <w:b w:val="0"/>
          <w:sz w:val="33"/>
          <w:szCs w:val="33"/>
          <w:lang w:val="es-ES"/>
        </w:rPr>
      </w:pPr>
    </w:p>
    <w:p w14:paraId="5E8E0BBA" w14:textId="77777777" w:rsidR="0013039C" w:rsidRPr="005C1B94" w:rsidRDefault="0013039C" w:rsidP="00D27362">
      <w:pPr>
        <w:pStyle w:val="BodyText"/>
        <w:tabs>
          <w:tab w:val="left" w:pos="5040"/>
        </w:tabs>
        <w:ind w:right="36"/>
        <w:jc w:val="both"/>
        <w:rPr>
          <w:rFonts w:cs="Arial"/>
          <w:b w:val="0"/>
          <w:sz w:val="33"/>
          <w:szCs w:val="33"/>
          <w:lang w:val="es-ES"/>
        </w:rPr>
      </w:pPr>
    </w:p>
    <w:p w14:paraId="55B84A8E" w14:textId="43DBB3D0" w:rsidR="00510A42" w:rsidRPr="005C1B94" w:rsidRDefault="00510A42" w:rsidP="002E73FB">
      <w:pPr>
        <w:pStyle w:val="BodyText"/>
        <w:tabs>
          <w:tab w:val="left" w:pos="5040"/>
          <w:tab w:val="left" w:pos="6210"/>
        </w:tabs>
        <w:ind w:right="36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Si no desea completar el formulario, también tiene la opción de llamar al 1-800-654-3937.</w:t>
      </w:r>
    </w:p>
    <w:p w14:paraId="41A1AB50" w14:textId="77777777" w:rsidR="00660DE7" w:rsidRPr="005C1B94" w:rsidRDefault="00660DE7" w:rsidP="00D27362">
      <w:pPr>
        <w:pStyle w:val="BodyText"/>
        <w:tabs>
          <w:tab w:val="left" w:pos="5040"/>
          <w:tab w:val="left" w:pos="6210"/>
        </w:tabs>
        <w:ind w:right="-144"/>
        <w:jc w:val="both"/>
        <w:rPr>
          <w:rFonts w:cs="Arial"/>
          <w:b w:val="0"/>
          <w:sz w:val="33"/>
          <w:szCs w:val="33"/>
          <w:lang w:val="es-ES"/>
        </w:rPr>
      </w:pPr>
    </w:p>
    <w:p w14:paraId="248CD292" w14:textId="6FC04A8F" w:rsidR="0013039C" w:rsidRPr="005C1B94" w:rsidRDefault="00B420F3" w:rsidP="00D27362">
      <w:pPr>
        <w:pStyle w:val="BodyText"/>
        <w:numPr>
          <w:ilvl w:val="0"/>
          <w:numId w:val="9"/>
        </w:numPr>
        <w:tabs>
          <w:tab w:val="left" w:pos="6210"/>
        </w:tabs>
        <w:ind w:left="180" w:right="2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Le enviaremos una carta cuando recibamos su reclamación o apelación. </w:t>
      </w:r>
    </w:p>
    <w:p w14:paraId="3202F156" w14:textId="77777777" w:rsidR="0013039C" w:rsidRPr="005C1B94" w:rsidRDefault="0013039C" w:rsidP="00D27362">
      <w:pPr>
        <w:pStyle w:val="BodyText"/>
        <w:tabs>
          <w:tab w:val="left" w:pos="6210"/>
        </w:tabs>
        <w:ind w:left="180" w:right="2"/>
        <w:jc w:val="both"/>
        <w:rPr>
          <w:rFonts w:cs="Arial"/>
          <w:b w:val="0"/>
          <w:sz w:val="33"/>
          <w:szCs w:val="33"/>
          <w:lang w:val="es-ES"/>
        </w:rPr>
      </w:pPr>
    </w:p>
    <w:p w14:paraId="71F26C39" w14:textId="31D9C8B9" w:rsidR="0013039C" w:rsidRPr="005C1B94" w:rsidRDefault="00B420F3" w:rsidP="00D27362">
      <w:pPr>
        <w:pStyle w:val="BodyText"/>
        <w:numPr>
          <w:ilvl w:val="0"/>
          <w:numId w:val="9"/>
        </w:numPr>
        <w:tabs>
          <w:tab w:val="left" w:pos="6210"/>
        </w:tabs>
        <w:ind w:left="180" w:right="2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Tomaremos una decisión acerca de su reclamación en un plazo de 90 días naturales a pa</w:t>
      </w:r>
      <w:r w:rsidR="005C76CB">
        <w:rPr>
          <w:rFonts w:cs="Arial"/>
          <w:b w:val="0"/>
          <w:bCs w:val="0"/>
          <w:sz w:val="33"/>
          <w:szCs w:val="33"/>
          <w:lang w:val="es-ES"/>
        </w:rPr>
        <w:t>rtir de la fecha en que presentó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dicha reclamación. </w:t>
      </w:r>
    </w:p>
    <w:p w14:paraId="037D6746" w14:textId="77777777" w:rsidR="0013039C" w:rsidRPr="005C1B94" w:rsidRDefault="0013039C" w:rsidP="00D27362">
      <w:pPr>
        <w:pStyle w:val="BodyText"/>
        <w:tabs>
          <w:tab w:val="left" w:pos="6210"/>
        </w:tabs>
        <w:ind w:right="2"/>
        <w:jc w:val="both"/>
        <w:rPr>
          <w:rFonts w:cs="Arial"/>
          <w:b w:val="0"/>
          <w:sz w:val="33"/>
          <w:szCs w:val="33"/>
          <w:lang w:val="es-ES"/>
        </w:rPr>
      </w:pPr>
    </w:p>
    <w:p w14:paraId="534E1755" w14:textId="13A8A0D5" w:rsidR="00135CD9" w:rsidRPr="005C1B94" w:rsidRDefault="00B420F3" w:rsidP="00D27362">
      <w:pPr>
        <w:pStyle w:val="BodyText"/>
        <w:numPr>
          <w:ilvl w:val="0"/>
          <w:numId w:val="9"/>
        </w:numPr>
        <w:ind w:left="180" w:right="2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Tomaremos una decisión acerca de su apelación en un plazo de 30 días naturales a partir de la fecha en que </w:t>
      </w:r>
      <w:r w:rsidR="00402D04">
        <w:rPr>
          <w:rFonts w:cs="Arial"/>
          <w:b w:val="0"/>
          <w:bCs w:val="0"/>
          <w:sz w:val="33"/>
          <w:szCs w:val="33"/>
          <w:lang w:val="es-ES"/>
        </w:rPr>
        <w:t>solicitó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dicha apelación. Puede solicitar una decisión sobre la apelación en un plazo de 72 horas si esperar 30 días supone un riesgo para su vida, su salud o su capacidad de alcanzar, continuar o recuperar su funcionamiento pleno.</w:t>
      </w:r>
    </w:p>
    <w:p w14:paraId="1F3F0FB1" w14:textId="77777777" w:rsidR="00135CD9" w:rsidRPr="005C1B94" w:rsidRDefault="00135CD9" w:rsidP="00D27362">
      <w:pPr>
        <w:pStyle w:val="BodyText"/>
        <w:tabs>
          <w:tab w:val="left" w:pos="5040"/>
          <w:tab w:val="left" w:pos="6210"/>
        </w:tabs>
        <w:ind w:left="180" w:right="-144"/>
        <w:jc w:val="both"/>
        <w:rPr>
          <w:rFonts w:cs="Arial"/>
          <w:b w:val="0"/>
          <w:sz w:val="33"/>
          <w:szCs w:val="33"/>
          <w:lang w:val="es-ES"/>
        </w:rPr>
      </w:pPr>
    </w:p>
    <w:p w14:paraId="29355079" w14:textId="515149D4" w:rsidR="003577DE" w:rsidRPr="005C1B94" w:rsidRDefault="00B066A2" w:rsidP="00D27362">
      <w:pPr>
        <w:pStyle w:val="BodyText"/>
        <w:tabs>
          <w:tab w:val="left" w:pos="5040"/>
          <w:tab w:val="left" w:pos="6210"/>
        </w:tabs>
        <w:ind w:left="-360" w:right="-5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Si no está de acuerdo con la decisión sobre la reclamación y tiene más información, puede presentar una segunda reclamación. Si no está satisfecho con la segunda decisión, llame a:</w:t>
      </w:r>
    </w:p>
    <w:p w14:paraId="74D40BB4" w14:textId="77777777" w:rsidR="003577DE" w:rsidRPr="005C1B94" w:rsidRDefault="003577DE" w:rsidP="00D27362">
      <w:pPr>
        <w:pStyle w:val="BodyText"/>
        <w:tabs>
          <w:tab w:val="left" w:pos="5040"/>
          <w:tab w:val="left" w:pos="6210"/>
        </w:tabs>
        <w:ind w:left="-360" w:right="-144"/>
        <w:jc w:val="both"/>
        <w:rPr>
          <w:rFonts w:cs="Arial"/>
          <w:b w:val="0"/>
          <w:sz w:val="33"/>
          <w:szCs w:val="33"/>
          <w:lang w:val="es-ES"/>
        </w:rPr>
      </w:pPr>
    </w:p>
    <w:p w14:paraId="5FCB188A" w14:textId="77777777" w:rsidR="003577DE" w:rsidRPr="005C1B94" w:rsidRDefault="003A2938" w:rsidP="00D27362">
      <w:pPr>
        <w:pStyle w:val="BodyText"/>
        <w:tabs>
          <w:tab w:val="left" w:pos="5040"/>
          <w:tab w:val="left" w:pos="6210"/>
        </w:tabs>
        <w:ind w:left="180" w:right="-14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Departamento de Servicios de Atención Médica </w:t>
      </w:r>
    </w:p>
    <w:p w14:paraId="7FD46269" w14:textId="53F334E8" w:rsidR="003577DE" w:rsidRPr="005C1B94" w:rsidRDefault="003A2938" w:rsidP="00D27362">
      <w:pPr>
        <w:pStyle w:val="BodyText"/>
        <w:tabs>
          <w:tab w:val="left" w:pos="5040"/>
          <w:tab w:val="left" w:pos="6210"/>
        </w:tabs>
        <w:ind w:left="180" w:right="-14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Oficina de Ombudsman</w:t>
      </w:r>
    </w:p>
    <w:p w14:paraId="00A31120" w14:textId="52CA0E95" w:rsidR="002E7AEA" w:rsidRPr="005C1B94" w:rsidRDefault="003577DE" w:rsidP="00D27362">
      <w:pPr>
        <w:pStyle w:val="BodyText"/>
        <w:tabs>
          <w:tab w:val="left" w:pos="5040"/>
          <w:tab w:val="left" w:pos="6210"/>
        </w:tabs>
        <w:ind w:left="180" w:right="-144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(888) 452-8609 </w:t>
      </w:r>
    </w:p>
    <w:p w14:paraId="1775766E" w14:textId="104D1156" w:rsidR="006B296B" w:rsidRPr="005C1B94" w:rsidRDefault="006B296B" w:rsidP="00D27362">
      <w:pPr>
        <w:pStyle w:val="BodyText"/>
        <w:tabs>
          <w:tab w:val="left" w:pos="5040"/>
          <w:tab w:val="left" w:pos="6210"/>
        </w:tabs>
        <w:ind w:right="-144"/>
        <w:jc w:val="both"/>
        <w:rPr>
          <w:rFonts w:cs="Arial"/>
          <w:b w:val="0"/>
          <w:sz w:val="33"/>
          <w:szCs w:val="33"/>
          <w:lang w:val="es-ES"/>
        </w:rPr>
      </w:pPr>
    </w:p>
    <w:p w14:paraId="221D4C21" w14:textId="77777777" w:rsidR="006B296B" w:rsidRPr="005C1B94" w:rsidRDefault="006B296B" w:rsidP="00D27362">
      <w:pPr>
        <w:pStyle w:val="BodyText"/>
        <w:tabs>
          <w:tab w:val="left" w:pos="6210"/>
        </w:tabs>
        <w:ind w:left="-360" w:right="2"/>
        <w:jc w:val="both"/>
        <w:rPr>
          <w:rFonts w:cs="Arial"/>
          <w:sz w:val="33"/>
          <w:szCs w:val="33"/>
          <w:u w:val="single"/>
          <w:lang w:val="es-ES"/>
        </w:rPr>
      </w:pPr>
      <w:r w:rsidRPr="005C1B94">
        <w:rPr>
          <w:rFonts w:cs="Arial"/>
          <w:sz w:val="33"/>
          <w:szCs w:val="33"/>
          <w:u w:val="single"/>
          <w:lang w:val="es-ES"/>
        </w:rPr>
        <w:t>AUDIENCIA ESTATAL IMPARCIAL</w:t>
      </w:r>
    </w:p>
    <w:p w14:paraId="58FE4968" w14:textId="77777777" w:rsidR="006B296B" w:rsidRPr="005C1B94" w:rsidRDefault="006B296B" w:rsidP="00D27362">
      <w:pPr>
        <w:pStyle w:val="BodyText"/>
        <w:tabs>
          <w:tab w:val="left" w:pos="6210"/>
        </w:tabs>
        <w:ind w:left="-360" w:right="2"/>
        <w:jc w:val="both"/>
        <w:rPr>
          <w:rFonts w:cs="Arial"/>
          <w:b w:val="0"/>
          <w:sz w:val="33"/>
          <w:szCs w:val="33"/>
          <w:lang w:val="es-ES"/>
        </w:rPr>
      </w:pPr>
    </w:p>
    <w:p w14:paraId="1CF7B06C" w14:textId="368A1911" w:rsidR="006B296B" w:rsidRPr="005C1B94" w:rsidRDefault="006B296B" w:rsidP="00D27362">
      <w:pPr>
        <w:pStyle w:val="BodyText"/>
        <w:tabs>
          <w:tab w:val="left" w:pos="6210"/>
        </w:tabs>
        <w:ind w:left="-360" w:right="2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Si no está de acuerdo con la decisión de la apelación o si no recibe una carta de decisión, puede solicitar una audiencia. </w:t>
      </w:r>
    </w:p>
    <w:p w14:paraId="6537CEF6" w14:textId="77777777" w:rsidR="006B296B" w:rsidRPr="005C1B94" w:rsidRDefault="006B296B" w:rsidP="00D27362">
      <w:pPr>
        <w:pStyle w:val="BodyText"/>
        <w:tabs>
          <w:tab w:val="left" w:pos="6210"/>
        </w:tabs>
        <w:ind w:left="-360" w:right="2"/>
        <w:jc w:val="both"/>
        <w:rPr>
          <w:rFonts w:cs="Arial"/>
          <w:b w:val="0"/>
          <w:sz w:val="33"/>
          <w:szCs w:val="33"/>
          <w:lang w:val="es-ES"/>
        </w:rPr>
      </w:pPr>
    </w:p>
    <w:p w14:paraId="290BA842" w14:textId="6B5C5DD6" w:rsidR="006B296B" w:rsidRPr="005C1B94" w:rsidRDefault="006B296B" w:rsidP="00D27362">
      <w:pPr>
        <w:pStyle w:val="BodyText"/>
        <w:ind w:left="-360" w:right="2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Deberá solicitar la audiencia en un plazo de 120 días a partir de la fecha en que recibió el NOABD. Puede solicitar una audiencia en:</w:t>
      </w:r>
    </w:p>
    <w:p w14:paraId="3F42AD3D" w14:textId="77777777" w:rsidR="006B296B" w:rsidRPr="005C1B94" w:rsidRDefault="006B296B" w:rsidP="00D27362">
      <w:pPr>
        <w:pStyle w:val="BodyText"/>
        <w:tabs>
          <w:tab w:val="left" w:pos="6210"/>
        </w:tabs>
        <w:ind w:left="-360" w:right="2"/>
        <w:jc w:val="both"/>
        <w:rPr>
          <w:rFonts w:cs="Arial"/>
          <w:b w:val="0"/>
          <w:sz w:val="33"/>
          <w:szCs w:val="33"/>
          <w:lang w:val="es-ES"/>
        </w:rPr>
      </w:pPr>
    </w:p>
    <w:p w14:paraId="3501F178" w14:textId="344D48D9" w:rsidR="00D12D3F" w:rsidRPr="005C1B94" w:rsidRDefault="00402D04" w:rsidP="00D27362">
      <w:pPr>
        <w:pStyle w:val="BodyText"/>
        <w:tabs>
          <w:tab w:val="left" w:pos="6210"/>
        </w:tabs>
        <w:ind w:left="90" w:right="2"/>
        <w:rPr>
          <w:rFonts w:cs="Arial"/>
          <w:b w:val="0"/>
          <w:sz w:val="33"/>
          <w:szCs w:val="33"/>
          <w:lang w:val="es-ES"/>
        </w:rPr>
      </w:pPr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California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Department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of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Social Services</w:t>
      </w:r>
    </w:p>
    <w:p w14:paraId="7BFCDF03" w14:textId="3D8A6A36" w:rsidR="006B296B" w:rsidRPr="005C1B94" w:rsidRDefault="00402D04" w:rsidP="00D27362">
      <w:pPr>
        <w:pStyle w:val="BodyText"/>
        <w:tabs>
          <w:tab w:val="left" w:pos="6210"/>
        </w:tabs>
        <w:ind w:left="90" w:right="2"/>
        <w:rPr>
          <w:rFonts w:cs="Arial"/>
          <w:b w:val="0"/>
          <w:sz w:val="33"/>
          <w:szCs w:val="33"/>
          <w:lang w:val="es-ES"/>
        </w:rPr>
      </w:pP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State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Hearings</w:t>
      </w:r>
      <w:proofErr w:type="spellEnd"/>
      <w:r w:rsidRPr="00402D0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  <w:proofErr w:type="spellStart"/>
      <w:r w:rsidRPr="00402D04">
        <w:rPr>
          <w:rFonts w:cs="Arial"/>
          <w:b w:val="0"/>
          <w:bCs w:val="0"/>
          <w:sz w:val="33"/>
          <w:szCs w:val="33"/>
          <w:lang w:val="es-ES"/>
        </w:rPr>
        <w:t>Division</w:t>
      </w:r>
      <w:proofErr w:type="spellEnd"/>
    </w:p>
    <w:p w14:paraId="5A829E40" w14:textId="6D98B51E" w:rsidR="006B296B" w:rsidRPr="005C1B94" w:rsidRDefault="006B296B" w:rsidP="00D27362">
      <w:pPr>
        <w:pStyle w:val="BodyText"/>
        <w:tabs>
          <w:tab w:val="left" w:pos="6210"/>
        </w:tabs>
        <w:ind w:left="90" w:right="2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>P.O. Box 944243, Mail Station 9-17-37 Sacramento, CA 94244-2430</w:t>
      </w:r>
    </w:p>
    <w:p w14:paraId="2E292E71" w14:textId="26D0FCE9" w:rsidR="00660DE7" w:rsidRPr="005C1B94" w:rsidRDefault="00660DE7" w:rsidP="00D27362">
      <w:pPr>
        <w:pStyle w:val="BodyText"/>
        <w:tabs>
          <w:tab w:val="left" w:pos="6210"/>
        </w:tabs>
        <w:ind w:right="2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(800) 952-5253</w:t>
      </w:r>
    </w:p>
    <w:p w14:paraId="1DF79ACF" w14:textId="77777777" w:rsidR="002E7AEA" w:rsidRPr="005C1B94" w:rsidRDefault="002E7AEA" w:rsidP="00D27362">
      <w:pPr>
        <w:pStyle w:val="BodyText"/>
        <w:tabs>
          <w:tab w:val="left" w:pos="6210"/>
        </w:tabs>
        <w:ind w:left="-360" w:right="196"/>
        <w:jc w:val="both"/>
        <w:rPr>
          <w:rFonts w:cs="Arial"/>
          <w:sz w:val="33"/>
          <w:szCs w:val="33"/>
          <w:u w:val="single"/>
          <w:lang w:val="es-ES"/>
        </w:rPr>
      </w:pPr>
    </w:p>
    <w:p w14:paraId="0EF1C105" w14:textId="6D2D9B0A" w:rsidR="00886848" w:rsidRPr="005C1B94" w:rsidRDefault="00BB0336" w:rsidP="00D27362">
      <w:pPr>
        <w:pStyle w:val="BodyText"/>
        <w:tabs>
          <w:tab w:val="left" w:pos="6210"/>
        </w:tabs>
        <w:ind w:left="-360" w:right="196"/>
        <w:jc w:val="both"/>
        <w:rPr>
          <w:rFonts w:cs="Arial"/>
          <w:b w:val="0"/>
          <w:sz w:val="33"/>
          <w:szCs w:val="33"/>
          <w:lang w:val="es-ES"/>
        </w:rPr>
      </w:pPr>
      <w:r w:rsidRPr="005C1B94">
        <w:rPr>
          <w:rFonts w:cs="Arial"/>
          <w:sz w:val="33"/>
          <w:szCs w:val="33"/>
          <w:u w:val="single"/>
          <w:lang w:val="es-ES"/>
        </w:rPr>
        <w:t>SUS DERECHOS</w:t>
      </w: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 </w:t>
      </w:r>
    </w:p>
    <w:p w14:paraId="6B8688A6" w14:textId="77777777" w:rsidR="00886848" w:rsidRPr="005C1B94" w:rsidRDefault="00886848" w:rsidP="00D27362">
      <w:pPr>
        <w:pStyle w:val="BodyText"/>
        <w:tabs>
          <w:tab w:val="left" w:pos="6210"/>
        </w:tabs>
        <w:ind w:left="-360" w:right="196"/>
        <w:jc w:val="both"/>
        <w:rPr>
          <w:rFonts w:cs="Arial"/>
          <w:b w:val="0"/>
          <w:sz w:val="33"/>
          <w:szCs w:val="33"/>
          <w:lang w:val="es-ES"/>
        </w:rPr>
      </w:pPr>
    </w:p>
    <w:p w14:paraId="12BAE9CA" w14:textId="62EFDA1B" w:rsidR="005C4ED9" w:rsidRPr="005C1B94" w:rsidRDefault="00B066A2" w:rsidP="00A471FE">
      <w:pPr>
        <w:pStyle w:val="BodyText"/>
        <w:ind w:left="-360" w:right="36"/>
        <w:jc w:val="both"/>
        <w:rPr>
          <w:rFonts w:cs="Arial"/>
          <w:b w:val="0"/>
          <w:sz w:val="36"/>
          <w:szCs w:val="36"/>
          <w:lang w:val="es-ES"/>
        </w:rPr>
      </w:pPr>
      <w:r w:rsidRPr="005C1B94">
        <w:rPr>
          <w:rFonts w:cs="Arial"/>
          <w:b w:val="0"/>
          <w:bCs w:val="0"/>
          <w:sz w:val="33"/>
          <w:szCs w:val="33"/>
          <w:lang w:val="es-ES"/>
        </w:rPr>
        <w:t xml:space="preserve">No sufrirá ningún tipo de discriminación o represalias. Podemos ayudarle a completar el formulario y guiarle durante todo el proceso. También podemos ofrecerle servicios de apoyo, como por ejemplo un intérprete. Si tiene dificultades para hablar u oír, llame al número 711 para recibir ayuda. </w:t>
      </w:r>
    </w:p>
    <w:sectPr w:rsidR="005C4ED9" w:rsidRPr="005C1B94" w:rsidSect="00135CD9">
      <w:headerReference w:type="default" r:id="rId8"/>
      <w:footerReference w:type="default" r:id="rId9"/>
      <w:pgSz w:w="15840" w:h="24480" w:code="3"/>
      <w:pgMar w:top="432" w:right="900" w:bottom="432" w:left="720" w:header="720" w:footer="720" w:gutter="0"/>
      <w:cols w:num="2" w:sep="1" w:space="172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F278" w14:textId="77777777" w:rsidR="004554FF" w:rsidRDefault="004554FF" w:rsidP="00D62FE3">
      <w:r>
        <w:separator/>
      </w:r>
    </w:p>
  </w:endnote>
  <w:endnote w:type="continuationSeparator" w:id="0">
    <w:p w14:paraId="6E70536E" w14:textId="77777777" w:rsidR="004554FF" w:rsidRDefault="004554FF" w:rsidP="00D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00A2" w14:textId="77777777" w:rsidR="008827A9" w:rsidRDefault="00923565" w:rsidP="004018B5">
    <w:pPr>
      <w:pStyle w:val="Footer"/>
      <w:jc w:val="right"/>
      <w:rPr>
        <w:b/>
        <w:sz w:val="24"/>
        <w:szCs w:val="24"/>
      </w:rPr>
    </w:pPr>
    <w:r>
      <w:rPr>
        <w:sz w:val="24"/>
        <w:szCs w:val="24"/>
        <w:lang w:val="es"/>
      </w:rPr>
      <w:tab/>
    </w:r>
    <w:r>
      <w:rPr>
        <w:b/>
        <w:bCs/>
        <w:sz w:val="24"/>
        <w:szCs w:val="24"/>
        <w:lang w:val="es"/>
      </w:rPr>
      <w:t xml:space="preserve">           </w:t>
    </w:r>
    <w:r>
      <w:rPr>
        <w:b/>
        <w:bCs/>
        <w:sz w:val="24"/>
        <w:szCs w:val="24"/>
        <w:lang w:val="es"/>
      </w:rPr>
      <w:tab/>
      <w:t xml:space="preserve">                                         Aviso sobre el Sistema de Resolución de Problemas</w:t>
    </w:r>
  </w:p>
  <w:p w14:paraId="74AF1EBD" w14:textId="600B4868" w:rsidR="00D62FE3" w:rsidRPr="00923565" w:rsidRDefault="008827A9" w:rsidP="004018B5">
    <w:pPr>
      <w:pStyle w:val="Footer"/>
      <w:tabs>
        <w:tab w:val="clear" w:pos="9360"/>
      </w:tabs>
      <w:jc w:val="right"/>
      <w:rPr>
        <w:b/>
        <w:sz w:val="24"/>
        <w:szCs w:val="24"/>
      </w:rPr>
    </w:pPr>
    <w:r>
      <w:rPr>
        <w:sz w:val="24"/>
        <w:szCs w:val="24"/>
        <w:lang w:val="es"/>
      </w:rPr>
      <w:tab/>
    </w:r>
    <w:r>
      <w:rPr>
        <w:sz w:val="24"/>
        <w:szCs w:val="24"/>
        <w:lang w:val="es"/>
      </w:rPr>
      <w:tab/>
    </w:r>
    <w:r>
      <w:rPr>
        <w:b/>
        <w:bCs/>
        <w:sz w:val="24"/>
        <w:szCs w:val="24"/>
        <w:lang w:val="es"/>
      </w:rPr>
      <w:t xml:space="preserve">Español 08/2020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87C5" w14:textId="77777777" w:rsidR="004554FF" w:rsidRDefault="004554FF" w:rsidP="00D62FE3">
      <w:r>
        <w:separator/>
      </w:r>
    </w:p>
  </w:footnote>
  <w:footnote w:type="continuationSeparator" w:id="0">
    <w:p w14:paraId="6EB4D082" w14:textId="77777777" w:rsidR="004554FF" w:rsidRDefault="004554FF" w:rsidP="00D6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7402" w14:textId="77777777" w:rsidR="00212A53" w:rsidRDefault="0060054E">
    <w:pPr>
      <w:pStyle w:val="Header"/>
      <w:rPr>
        <w:b/>
        <w:sz w:val="40"/>
        <w:szCs w:val="40"/>
      </w:rPr>
    </w:pPr>
    <w:r>
      <w:rPr>
        <w:b/>
        <w:bCs/>
        <w:noProof/>
        <w:sz w:val="24"/>
        <w:szCs w:val="24"/>
        <w:lang w:val="ca-ES" w:eastAsia="ja-JP"/>
      </w:rPr>
      <w:drawing>
        <wp:inline distT="0" distB="0" distL="0" distR="0" wp14:anchorId="21CCF934" wp14:editId="4F80FA7C">
          <wp:extent cx="3200400" cy="463015"/>
          <wp:effectExtent l="0" t="0" r="0" b="0"/>
          <wp:docPr id="30" name="Picture 30" descr="C:\Users\kammonds\AppData\Local\Microsoft\Windows\INetCache\Content.Outlook\HCXUD8ON\DBH Logo_Aligned Left Coun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ammonds\AppData\Local\Microsoft\Windows\INetCache\Content.Outlook\HCXUD8ON\DBH Logo_Aligned Left Coun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93576" w14:textId="63A27ABC" w:rsidR="0060054E" w:rsidRDefault="0060054E">
    <w:pPr>
      <w:pStyle w:val="Header"/>
      <w:rPr>
        <w:b/>
        <w:sz w:val="40"/>
        <w:szCs w:val="40"/>
      </w:rPr>
    </w:pPr>
    <w:r>
      <w:rPr>
        <w:b/>
        <w:bCs/>
        <w:sz w:val="40"/>
        <w:szCs w:val="40"/>
        <w:lang w:val="es"/>
      </w:rPr>
      <w:ptab w:relativeTo="margin" w:alignment="center" w:leader="none"/>
    </w:r>
  </w:p>
  <w:p w14:paraId="41C4B6AD" w14:textId="77777777" w:rsidR="0060054E" w:rsidRDefault="0060054E" w:rsidP="0060054E">
    <w:pPr>
      <w:pStyle w:val="Header"/>
      <w:rPr>
        <w:b/>
        <w:sz w:val="40"/>
        <w:szCs w:val="40"/>
      </w:rPr>
    </w:pPr>
    <w:r>
      <w:rPr>
        <w:sz w:val="40"/>
        <w:szCs w:val="40"/>
        <w:lang w:val="es"/>
      </w:rPr>
      <w:ptab w:relativeTo="margin" w:alignment="center" w:leader="none"/>
    </w:r>
    <w:r>
      <w:rPr>
        <w:b/>
        <w:bCs/>
        <w:sz w:val="40"/>
        <w:szCs w:val="40"/>
        <w:lang w:val="es"/>
      </w:rPr>
      <w:t>Sistema de Resolución de Problemas</w:t>
    </w:r>
  </w:p>
  <w:p w14:paraId="32A0D747" w14:textId="77777777" w:rsidR="0060054E" w:rsidRDefault="0060054E" w:rsidP="00600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D92"/>
    <w:multiLevelType w:val="hybridMultilevel"/>
    <w:tmpl w:val="9D50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B71"/>
    <w:multiLevelType w:val="hybridMultilevel"/>
    <w:tmpl w:val="3D926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93850"/>
    <w:multiLevelType w:val="hybridMultilevel"/>
    <w:tmpl w:val="219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DBC"/>
    <w:multiLevelType w:val="hybridMultilevel"/>
    <w:tmpl w:val="9194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5042F"/>
    <w:multiLevelType w:val="hybridMultilevel"/>
    <w:tmpl w:val="425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4864"/>
    <w:multiLevelType w:val="hybridMultilevel"/>
    <w:tmpl w:val="DCBE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A7197"/>
    <w:multiLevelType w:val="hybridMultilevel"/>
    <w:tmpl w:val="F31C1D14"/>
    <w:lvl w:ilvl="0" w:tplc="128CFC9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6"/>
        <w:szCs w:val="26"/>
      </w:rPr>
    </w:lvl>
    <w:lvl w:ilvl="1" w:tplc="F2B802A8">
      <w:numFmt w:val="bullet"/>
      <w:lvlText w:val="•"/>
      <w:lvlJc w:val="left"/>
      <w:pPr>
        <w:ind w:left="903" w:hanging="360"/>
      </w:pPr>
      <w:rPr>
        <w:rFonts w:hint="default"/>
      </w:rPr>
    </w:lvl>
    <w:lvl w:ilvl="2" w:tplc="23667A94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085E53B2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400C600A"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E110B30C"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7F7ADCEC"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C40A383A">
      <w:numFmt w:val="bullet"/>
      <w:lvlText w:val="•"/>
      <w:lvlJc w:val="left"/>
      <w:pPr>
        <w:ind w:left="3444" w:hanging="360"/>
      </w:pPr>
      <w:rPr>
        <w:rFonts w:hint="default"/>
      </w:rPr>
    </w:lvl>
    <w:lvl w:ilvl="8" w:tplc="9806B72C">
      <w:numFmt w:val="bullet"/>
      <w:lvlText w:val="•"/>
      <w:lvlJc w:val="left"/>
      <w:pPr>
        <w:ind w:left="3868" w:hanging="360"/>
      </w:pPr>
      <w:rPr>
        <w:rFonts w:hint="default"/>
      </w:rPr>
    </w:lvl>
  </w:abstractNum>
  <w:abstractNum w:abstractNumId="7" w15:restartNumberingAfterBreak="0">
    <w:nsid w:val="74164F85"/>
    <w:multiLevelType w:val="hybridMultilevel"/>
    <w:tmpl w:val="EAE2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D28D9"/>
    <w:multiLevelType w:val="hybridMultilevel"/>
    <w:tmpl w:val="854E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D2"/>
    <w:rsid w:val="00127BE4"/>
    <w:rsid w:val="0013039C"/>
    <w:rsid w:val="00135CD9"/>
    <w:rsid w:val="00184F37"/>
    <w:rsid w:val="001D462C"/>
    <w:rsid w:val="00212A53"/>
    <w:rsid w:val="002214CD"/>
    <w:rsid w:val="00255C0A"/>
    <w:rsid w:val="002826B3"/>
    <w:rsid w:val="00292C3D"/>
    <w:rsid w:val="002E73FB"/>
    <w:rsid w:val="002E7AEA"/>
    <w:rsid w:val="00323BBE"/>
    <w:rsid w:val="00327343"/>
    <w:rsid w:val="003577DE"/>
    <w:rsid w:val="003A2938"/>
    <w:rsid w:val="004018B5"/>
    <w:rsid w:val="00402D04"/>
    <w:rsid w:val="00405F99"/>
    <w:rsid w:val="00440F49"/>
    <w:rsid w:val="00443212"/>
    <w:rsid w:val="004526D0"/>
    <w:rsid w:val="004554FF"/>
    <w:rsid w:val="00481263"/>
    <w:rsid w:val="004F7592"/>
    <w:rsid w:val="00510A42"/>
    <w:rsid w:val="00531F8E"/>
    <w:rsid w:val="00583A8E"/>
    <w:rsid w:val="005C1B94"/>
    <w:rsid w:val="005C4ED9"/>
    <w:rsid w:val="005C76CB"/>
    <w:rsid w:val="0060054E"/>
    <w:rsid w:val="00660DE7"/>
    <w:rsid w:val="00677336"/>
    <w:rsid w:val="00687272"/>
    <w:rsid w:val="00691E10"/>
    <w:rsid w:val="006B296B"/>
    <w:rsid w:val="006E0A3A"/>
    <w:rsid w:val="00732211"/>
    <w:rsid w:val="00765811"/>
    <w:rsid w:val="007718DF"/>
    <w:rsid w:val="007A04B3"/>
    <w:rsid w:val="007E6E23"/>
    <w:rsid w:val="00852E4F"/>
    <w:rsid w:val="008827A9"/>
    <w:rsid w:val="00886848"/>
    <w:rsid w:val="00886C71"/>
    <w:rsid w:val="008A5776"/>
    <w:rsid w:val="008B3FC3"/>
    <w:rsid w:val="008C0ADC"/>
    <w:rsid w:val="008C224F"/>
    <w:rsid w:val="00923565"/>
    <w:rsid w:val="00944F30"/>
    <w:rsid w:val="009A3C3B"/>
    <w:rsid w:val="009C55D2"/>
    <w:rsid w:val="009F29A1"/>
    <w:rsid w:val="00A0340D"/>
    <w:rsid w:val="00A235AD"/>
    <w:rsid w:val="00A37038"/>
    <w:rsid w:val="00A471FE"/>
    <w:rsid w:val="00A97122"/>
    <w:rsid w:val="00AF7441"/>
    <w:rsid w:val="00B066A2"/>
    <w:rsid w:val="00B07837"/>
    <w:rsid w:val="00B21C46"/>
    <w:rsid w:val="00B41A2C"/>
    <w:rsid w:val="00B420F3"/>
    <w:rsid w:val="00B44313"/>
    <w:rsid w:val="00B5287E"/>
    <w:rsid w:val="00B91062"/>
    <w:rsid w:val="00B95705"/>
    <w:rsid w:val="00BB0336"/>
    <w:rsid w:val="00BD3869"/>
    <w:rsid w:val="00BE0103"/>
    <w:rsid w:val="00BE068D"/>
    <w:rsid w:val="00BF4B4B"/>
    <w:rsid w:val="00BF6C87"/>
    <w:rsid w:val="00C364E2"/>
    <w:rsid w:val="00C643E7"/>
    <w:rsid w:val="00D12D3F"/>
    <w:rsid w:val="00D27362"/>
    <w:rsid w:val="00D53CE9"/>
    <w:rsid w:val="00D62FE3"/>
    <w:rsid w:val="00D66C71"/>
    <w:rsid w:val="00D92602"/>
    <w:rsid w:val="00DC2F87"/>
    <w:rsid w:val="00DD769A"/>
    <w:rsid w:val="00DE5E04"/>
    <w:rsid w:val="00DF4EB8"/>
    <w:rsid w:val="00DF7612"/>
    <w:rsid w:val="00E079F7"/>
    <w:rsid w:val="00E07A86"/>
    <w:rsid w:val="00E1629E"/>
    <w:rsid w:val="00E54323"/>
    <w:rsid w:val="00EB4ADA"/>
    <w:rsid w:val="00F21C80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888E"/>
  <w15:docId w15:val="{C8FD49BA-8AFB-4B4E-B95A-AA88C00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"/>
      <w:ind w:left="473" w:right="18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A1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E3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6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E3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569F-7F44-4A19-9BDC-EA5DB2EC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 You Are Not Satisfied Poster (English) July 2017.pub</vt:lpstr>
      <vt:lpstr>If You Are Not Satisfied Poster (English) July 2017.pub</vt:lpstr>
    </vt:vector>
  </TitlesOfParts>
  <Company>County of Fresno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Not Satisfied Poster (English) July 2017.pub</dc:title>
  <dc:creator>deck</dc:creator>
  <cp:lastModifiedBy>Lina Shelly</cp:lastModifiedBy>
  <cp:revision>2</cp:revision>
  <cp:lastPrinted>2020-01-08T21:46:00Z</cp:lastPrinted>
  <dcterms:created xsi:type="dcterms:W3CDTF">2020-08-07T02:17:00Z</dcterms:created>
  <dcterms:modified xsi:type="dcterms:W3CDTF">2020-08-07T02:17:00Z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